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95DA" w14:textId="2101A890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Zarządzenie Nr 85/21</w:t>
      </w:r>
    </w:p>
    <w:p w14:paraId="44C6746F" w14:textId="6218535A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Jadów</w:t>
      </w:r>
    </w:p>
    <w:p w14:paraId="0C6D9CEF" w14:textId="7BF4A0D5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2021 r. </w:t>
      </w:r>
    </w:p>
    <w:p w14:paraId="642A2F79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6C2D11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wyboru długości okresu średniej arytmetycznej stosowanego do wyliczenia relacji określonej w art. 243 ust. 1 ustawy o finansach publicznych</w:t>
      </w:r>
    </w:p>
    <w:p w14:paraId="6E09C588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EBE2E1" w14:textId="77777777" w:rsidR="0024746B" w:rsidRDefault="0024746B" w:rsidP="00247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ustawy z dnia 8 marca 1990 r. o samorządzie gminnym (Dz. U. z 2021 r. poz. 1372 ze zm.) i art. 9 ust. 1 ustawy z dnia 14 grudnia 2018 r. o zmianie ustawy o finansach publicznych oraz niektórych innych ustaw (Dz.U. z 2018 r. poz.2500 ze zm.) zarządza się co następuje:</w:t>
      </w:r>
    </w:p>
    <w:p w14:paraId="7F6B7793" w14:textId="77777777" w:rsidR="0024746B" w:rsidRDefault="0024746B" w:rsidP="00247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D73830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539377F5" w14:textId="77777777" w:rsidR="0024746B" w:rsidRDefault="0024746B" w:rsidP="00247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ustalenia relacji określonej w art. 243 ust. 1 ustawy o finansach publicznych na lata                                        2022-2025 przyjmuje się okres siedmiu lat do wyliczenia średniej arytmetycznej relacji dochodów bieżących powiększonych o dochody ze sprzedaży majątku oraz pomniejszonych o wydatki bieżące do dochodów bieżących budżetu.</w:t>
      </w:r>
    </w:p>
    <w:p w14:paraId="5B6DC8C5" w14:textId="77777777" w:rsidR="0024746B" w:rsidRDefault="0024746B" w:rsidP="00247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BC1472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53691BF3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przekazuje się do Regionalnej Izbie Obrachunkowej oraz Radzie Gminy.</w:t>
      </w:r>
    </w:p>
    <w:p w14:paraId="02621E82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3923EB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702394CF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Skarbnikowi Gminy.</w:t>
      </w:r>
    </w:p>
    <w:p w14:paraId="2010C101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C8F8A3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61F764AC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DE040E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4E8AAA" w14:textId="77777777" w:rsidR="0024746B" w:rsidRDefault="0024746B" w:rsidP="0024746B">
      <w:pPr>
        <w:pStyle w:val="Nagwek2"/>
        <w:rPr>
          <w:sz w:val="36"/>
          <w:szCs w:val="36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2A8614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66A3CD" w14:textId="0E17E38C" w:rsidR="0024746B" w:rsidRP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46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Wójt Gminy Jadów</w:t>
      </w:r>
    </w:p>
    <w:p w14:paraId="079339A2" w14:textId="77777777" w:rsidR="0024746B" w:rsidRPr="0024746B" w:rsidRDefault="0024746B" w:rsidP="0024746B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105E9E0" w14:textId="45812C74" w:rsidR="0024746B" w:rsidRPr="0024746B" w:rsidRDefault="0024746B" w:rsidP="0024746B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4746B">
        <w:rPr>
          <w:rFonts w:ascii="Times New Roman" w:hAnsi="Times New Roman"/>
          <w:b/>
          <w:bCs/>
          <w:sz w:val="24"/>
          <w:szCs w:val="24"/>
        </w:rPr>
        <w:t>Dariusz Stanisław Kokoszka</w:t>
      </w:r>
    </w:p>
    <w:p w14:paraId="58B4C891" w14:textId="77777777" w:rsidR="0024746B" w:rsidRDefault="0024746B" w:rsidP="002474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7F4F79" w14:textId="77777777" w:rsidR="0024746B" w:rsidRDefault="0024746B" w:rsidP="0024746B">
      <w:pPr>
        <w:spacing w:after="0" w:line="360" w:lineRule="auto"/>
        <w:ind w:left="4251" w:hanging="4251"/>
        <w:jc w:val="center"/>
        <w:rPr>
          <w:rFonts w:ascii="Times New Roman" w:hAnsi="Times New Roman"/>
          <w:b/>
          <w:color w:val="313134"/>
          <w:w w:val="105"/>
          <w:sz w:val="24"/>
          <w:szCs w:val="24"/>
        </w:rPr>
      </w:pPr>
      <w:r>
        <w:rPr>
          <w:rFonts w:ascii="Times New Roman" w:hAnsi="Times New Roman"/>
          <w:b/>
          <w:color w:val="131315"/>
          <w:w w:val="105"/>
          <w:sz w:val="24"/>
          <w:szCs w:val="24"/>
        </w:rPr>
        <w:lastRenderedPageBreak/>
        <w:t>Uzasadn</w:t>
      </w:r>
      <w:r>
        <w:rPr>
          <w:rFonts w:ascii="Times New Roman" w:hAnsi="Times New Roman"/>
          <w:b/>
          <w:color w:val="313134"/>
          <w:w w:val="105"/>
          <w:sz w:val="24"/>
          <w:szCs w:val="24"/>
        </w:rPr>
        <w:t>i</w:t>
      </w:r>
      <w:r>
        <w:rPr>
          <w:rFonts w:ascii="Times New Roman" w:hAnsi="Times New Roman"/>
          <w:b/>
          <w:color w:val="131315"/>
          <w:w w:val="105"/>
          <w:sz w:val="24"/>
          <w:szCs w:val="24"/>
        </w:rPr>
        <w:t>e</w:t>
      </w:r>
      <w:r>
        <w:rPr>
          <w:rFonts w:ascii="Times New Roman" w:hAnsi="Times New Roman"/>
          <w:b/>
          <w:color w:val="313134"/>
          <w:w w:val="105"/>
          <w:sz w:val="24"/>
          <w:szCs w:val="24"/>
        </w:rPr>
        <w:t>nie</w:t>
      </w:r>
    </w:p>
    <w:p w14:paraId="7118A4E7" w14:textId="1D2299F2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Zarządzenia Nr 85/21</w:t>
      </w:r>
    </w:p>
    <w:p w14:paraId="597B2ADA" w14:textId="2A436C6D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Jadów</w:t>
      </w:r>
    </w:p>
    <w:p w14:paraId="6527CDA0" w14:textId="52E1DEEB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2021 r. </w:t>
      </w:r>
    </w:p>
    <w:p w14:paraId="43086A90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ECDE52" w14:textId="77777777" w:rsidR="0024746B" w:rsidRDefault="0024746B" w:rsidP="0024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wyboru długości okresu średniej arytmetycznej stosowanego do wyliczenia relacji określonej w art. 243 ust. 1 ustawy o finansach publicznych</w:t>
      </w:r>
    </w:p>
    <w:p w14:paraId="7E19B89E" w14:textId="77777777" w:rsidR="0024746B" w:rsidRDefault="0024746B" w:rsidP="0024746B">
      <w:pPr>
        <w:pStyle w:val="Tekstpodstawowy"/>
        <w:spacing w:line="360" w:lineRule="auto"/>
        <w:ind w:right="253"/>
        <w:jc w:val="both"/>
        <w:rPr>
          <w:rFonts w:ascii="Times New Roman" w:hAnsi="Times New Roman" w:cs="Times New Roman"/>
          <w:color w:val="131315"/>
          <w:w w:val="110"/>
          <w:sz w:val="24"/>
          <w:szCs w:val="24"/>
        </w:rPr>
      </w:pPr>
    </w:p>
    <w:p w14:paraId="3BCC7485" w14:textId="77777777" w:rsidR="0024746B" w:rsidRDefault="0024746B" w:rsidP="0024746B">
      <w:pPr>
        <w:pStyle w:val="Tekstpodstawowy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Ustawa</w:t>
      </w:r>
      <w:proofErr w:type="spellEnd"/>
      <w:r>
        <w:rPr>
          <w:rFonts w:ascii="Times New Roman" w:hAnsi="Times New Roman" w:cs="Times New Roman"/>
          <w:color w:val="131315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131315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zmianie</w:t>
      </w:r>
      <w:proofErr w:type="spellEnd"/>
      <w:r>
        <w:rPr>
          <w:rFonts w:ascii="Times New Roman" w:hAnsi="Times New Roman" w:cs="Times New Roman"/>
          <w:color w:val="131315"/>
          <w:spacing w:val="-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color w:val="131315"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131315"/>
          <w:spacing w:val="-1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finansach</w:t>
      </w:r>
      <w:proofErr w:type="spellEnd"/>
      <w:r>
        <w:rPr>
          <w:rFonts w:ascii="Times New Roman" w:hAnsi="Times New Roman" w:cs="Times New Roman"/>
          <w:color w:val="131315"/>
          <w:spacing w:val="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color w:val="131315"/>
          <w:spacing w:val="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131315"/>
          <w:spacing w:val="-1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niektórych</w:t>
      </w:r>
      <w:proofErr w:type="spellEnd"/>
      <w:r>
        <w:rPr>
          <w:rFonts w:ascii="Times New Roman" w:hAnsi="Times New Roman" w:cs="Times New Roman"/>
          <w:color w:val="131315"/>
          <w:spacing w:val="-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innych</w:t>
      </w:r>
      <w:proofErr w:type="spellEnd"/>
      <w:r>
        <w:rPr>
          <w:rFonts w:ascii="Times New Roman" w:hAnsi="Times New Roman" w:cs="Times New Roman"/>
          <w:color w:val="131315"/>
          <w:spacing w:val="-8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</w:t>
      </w:r>
      <w:r>
        <w:rPr>
          <w:rFonts w:ascii="Times New Roman" w:hAnsi="Times New Roman" w:cs="Times New Roman"/>
          <w:color w:val="313134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color w:val="131315"/>
          <w:spacing w:val="-7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(Dz. U. z 2018 r.</w:t>
      </w:r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. 2500 z p6zn.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.) w art. 9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nakłada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wykonawc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jednostki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samorzqdu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terytorialnego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obowiqzek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wyboru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długosci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okresu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stosowanego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wyliczenia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lata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2022-2025</w:t>
      </w:r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relacji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łącznej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woty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przypadających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danym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budżetowym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spłat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 i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wykupów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określonych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w art. 243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finansach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color w:val="313134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color w:val="313134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planowanych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dochodó</w:t>
      </w:r>
      <w:r>
        <w:rPr>
          <w:rFonts w:ascii="Times New Roman" w:hAnsi="Times New Roman" w:cs="Times New Roman"/>
          <w:color w:val="313134"/>
          <w:w w:val="110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color w:val="313134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bieżących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budżetu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może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przekroczyć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średniej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arytmetycznej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obliczonych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ostatnich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trzech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albo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siedmiu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relacji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dochodów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bieżących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powiększonych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dochody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sprzedaży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majątku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pomniejszonych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wydatki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bieżące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dochodów</w:t>
      </w:r>
      <w:proofErr w:type="spellEnd"/>
      <w:r>
        <w:rPr>
          <w:rFonts w:ascii="Times New Roman" w:hAnsi="Times New Roman" w:cs="Times New Roman"/>
          <w:color w:val="131315"/>
          <w:spacing w:val="3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bieżących</w:t>
      </w:r>
      <w:proofErr w:type="spellEnd"/>
      <w:r>
        <w:rPr>
          <w:rFonts w:ascii="Times New Roman" w:hAnsi="Times New Roman" w:cs="Times New Roman"/>
          <w:color w:val="131315"/>
          <w:spacing w:val="18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budżetu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.</w:t>
      </w:r>
    </w:p>
    <w:p w14:paraId="2D9ED42E" w14:textId="77777777" w:rsidR="0024746B" w:rsidRDefault="0024746B" w:rsidP="0024746B">
      <w:pPr>
        <w:pStyle w:val="Tekstpodstawowy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Ustawodawca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naktada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również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organ</w:t>
      </w:r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wykonawczy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obowiqzek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poinformowania</w:t>
      </w:r>
      <w:proofErr w:type="spellEnd"/>
      <w:r>
        <w:rPr>
          <w:rFonts w:ascii="Times New Roman" w:hAnsi="Times New Roman" w:cs="Times New Roman"/>
          <w:color w:val="131315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131315"/>
          <w:spacing w:val="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wyborze</w:t>
      </w:r>
      <w:proofErr w:type="spellEnd"/>
      <w:r>
        <w:rPr>
          <w:rFonts w:ascii="Times New Roman" w:hAnsi="Times New Roman" w:cs="Times New Roman"/>
          <w:color w:val="131315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RIO</w:t>
      </w:r>
      <w:r>
        <w:rPr>
          <w:rFonts w:ascii="Times New Roman" w:hAnsi="Times New Roman" w:cs="Times New Roman"/>
          <w:color w:val="131315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131315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organ</w:t>
      </w:r>
      <w:r>
        <w:rPr>
          <w:rFonts w:ascii="Times New Roman" w:hAnsi="Times New Roman" w:cs="Times New Roman"/>
          <w:color w:val="131315"/>
          <w:spacing w:val="8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stanowiący</w:t>
      </w:r>
      <w:proofErr w:type="spellEnd"/>
      <w:r>
        <w:rPr>
          <w:rFonts w:ascii="Times New Roman" w:hAnsi="Times New Roman" w:cs="Times New Roman"/>
          <w:color w:val="131315"/>
          <w:spacing w:val="2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.</w:t>
      </w:r>
    </w:p>
    <w:p w14:paraId="413EB596" w14:textId="77777777" w:rsidR="0024746B" w:rsidRDefault="0024746B" w:rsidP="0024746B">
      <w:pPr>
        <w:pStyle w:val="Tekstpodstawowy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Art 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313134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zmianie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finansach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nie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tórych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innych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obecnym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brzmieniu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zostat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przyjęty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ustawą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o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zmianie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color w:val="131315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131315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dochodach</w:t>
      </w:r>
      <w:proofErr w:type="spellEnd"/>
      <w:r>
        <w:rPr>
          <w:rFonts w:ascii="Times New Roman" w:hAnsi="Times New Roman" w:cs="Times New Roman"/>
          <w:color w:val="131315"/>
          <w:spacing w:val="4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jednostek</w:t>
      </w:r>
      <w:proofErr w:type="spellEnd"/>
      <w:r>
        <w:rPr>
          <w:rFonts w:ascii="Times New Roman" w:hAnsi="Times New Roman" w:cs="Times New Roman"/>
          <w:color w:val="131315"/>
          <w:spacing w:val="4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samorządu</w:t>
      </w:r>
      <w:proofErr w:type="spellEnd"/>
      <w:r>
        <w:rPr>
          <w:rFonts w:ascii="Times New Roman" w:hAnsi="Times New Roman" w:cs="Times New Roman"/>
          <w:color w:val="131315"/>
          <w:spacing w:val="3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terytorialnego</w:t>
      </w:r>
      <w:proofErr w:type="spellEnd"/>
      <w:r>
        <w:rPr>
          <w:rFonts w:ascii="Times New Roman" w:hAnsi="Times New Roman" w:cs="Times New Roman"/>
          <w:color w:val="131315"/>
          <w:spacing w:val="2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131315"/>
          <w:spacing w:val="3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niektórych</w:t>
      </w:r>
      <w:proofErr w:type="spellEnd"/>
      <w:r>
        <w:rPr>
          <w:rFonts w:ascii="Times New Roman" w:hAnsi="Times New Roman" w:cs="Times New Roman"/>
          <w:color w:val="131315"/>
          <w:spacing w:val="3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innych</w:t>
      </w:r>
      <w:proofErr w:type="spellEnd"/>
      <w:r>
        <w:rPr>
          <w:rFonts w:ascii="Times New Roman" w:hAnsi="Times New Roman" w:cs="Times New Roman"/>
          <w:color w:val="131315"/>
          <w:spacing w:val="3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ustaw</w:t>
      </w:r>
      <w:proofErr w:type="spellEnd"/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spacing w:val="-7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października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2021 r. (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. z 2021 r.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. 1927),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która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weszła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ż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yci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313134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26.10.2021</w:t>
      </w:r>
      <w:r>
        <w:rPr>
          <w:rFonts w:ascii="Times New Roman" w:hAnsi="Times New Roman" w:cs="Times New Roman"/>
          <w:color w:val="131315"/>
          <w:spacing w:val="-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10"/>
          <w:sz w:val="24"/>
          <w:szCs w:val="24"/>
        </w:rPr>
        <w:t>r.</w:t>
      </w:r>
    </w:p>
    <w:p w14:paraId="1DC92345" w14:textId="77777777" w:rsidR="0024746B" w:rsidRDefault="0024746B" w:rsidP="0024746B">
      <w:pPr>
        <w:pStyle w:val="Tekstpodstawowy"/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Powołany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przepis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zastosowanie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pierwszy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opracow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spacing w:val="-7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wykonania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uchwały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budzetowej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wieloletniej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prognozy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finansowej</w:t>
      </w:r>
      <w:proofErr w:type="spellEnd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jednost</w:t>
      </w:r>
      <w:r>
        <w:rPr>
          <w:rFonts w:ascii="Times New Roman" w:hAnsi="Times New Roman" w:cs="Times New Roman"/>
          <w:color w:val="313134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131315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samorzqdu</w:t>
      </w:r>
      <w:proofErr w:type="spellEnd"/>
      <w:r>
        <w:rPr>
          <w:rFonts w:ascii="Times New Roman" w:hAnsi="Times New Roman" w:cs="Times New Roman"/>
          <w:color w:val="131315"/>
          <w:spacing w:val="2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terytorialnego</w:t>
      </w:r>
      <w:proofErr w:type="spellEnd"/>
      <w:r>
        <w:rPr>
          <w:rFonts w:ascii="Times New Roman" w:hAnsi="Times New Roman" w:cs="Times New Roman"/>
          <w:color w:val="131315"/>
          <w:spacing w:val="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31315"/>
          <w:spacing w:val="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131315"/>
          <w:spacing w:val="5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5"/>
          <w:w w:val="105"/>
          <w:sz w:val="24"/>
          <w:szCs w:val="24"/>
        </w:rPr>
        <w:t>2022.</w:t>
      </w:r>
    </w:p>
    <w:p w14:paraId="03F6C998" w14:textId="77777777" w:rsidR="00761583" w:rsidRDefault="00761583"/>
    <w:sectPr w:rsidR="0076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B"/>
    <w:rsid w:val="0024746B"/>
    <w:rsid w:val="00253486"/>
    <w:rsid w:val="007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A157"/>
  <w15:chartTrackingRefBased/>
  <w15:docId w15:val="{AAB96E10-19EA-4C12-8F6A-F18E553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6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4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4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474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4746B"/>
    <w:rPr>
      <w:rFonts w:ascii="Arial" w:eastAsia="Arial" w:hAnsi="Arial" w:cs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Olga Siuchta</cp:lastModifiedBy>
  <cp:revision>2</cp:revision>
  <cp:lastPrinted>2022-02-22T08:53:00Z</cp:lastPrinted>
  <dcterms:created xsi:type="dcterms:W3CDTF">2022-03-01T14:34:00Z</dcterms:created>
  <dcterms:modified xsi:type="dcterms:W3CDTF">2022-03-01T14:34:00Z</dcterms:modified>
</cp:coreProperties>
</file>