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2124" w14:textId="41CA798D" w:rsidR="00B7718F" w:rsidRDefault="00B7718F" w:rsidP="008E7687">
      <w:pPr>
        <w:jc w:val="center"/>
        <w:rPr>
          <w:b/>
          <w:sz w:val="28"/>
          <w:szCs w:val="28"/>
        </w:rPr>
      </w:pPr>
      <w:r w:rsidRPr="00B7718F">
        <w:rPr>
          <w:b/>
          <w:sz w:val="28"/>
          <w:szCs w:val="28"/>
        </w:rPr>
        <w:t>Budżet- objaśnienia</w:t>
      </w:r>
    </w:p>
    <w:p w14:paraId="0FA5E580" w14:textId="77777777" w:rsidR="006C0259" w:rsidRPr="008E7687" w:rsidRDefault="006C0259" w:rsidP="008E7687">
      <w:pPr>
        <w:jc w:val="center"/>
        <w:rPr>
          <w:b/>
          <w:sz w:val="28"/>
          <w:szCs w:val="28"/>
        </w:rPr>
      </w:pPr>
    </w:p>
    <w:p w14:paraId="36B8C84B" w14:textId="64114EAA" w:rsidR="004757AD" w:rsidRPr="006C0259" w:rsidRDefault="006C0259" w:rsidP="006C025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59">
        <w:rPr>
          <w:rFonts w:ascii="Times New Roman" w:hAnsi="Times New Roman" w:cs="Times New Roman"/>
          <w:sz w:val="24"/>
          <w:szCs w:val="24"/>
        </w:rPr>
        <w:t xml:space="preserve">Otrzymano dotacje z Urzędu Wojewódzkiego w Warszawie na konserwację/ renowację </w:t>
      </w:r>
      <w:bookmarkStart w:id="0" w:name="_GoBack"/>
      <w:bookmarkEnd w:id="0"/>
      <w:r w:rsidRPr="006C0259">
        <w:rPr>
          <w:rFonts w:ascii="Times New Roman" w:hAnsi="Times New Roman" w:cs="Times New Roman"/>
          <w:sz w:val="24"/>
          <w:szCs w:val="24"/>
        </w:rPr>
        <w:t>ksiąg stanu cywilnego (5 000,00 zł), na wypłatę świadczeń rodzinnych oraz składek na ubezpieczenie zdrowotne (4 991,00 zł oraz 8 362,00 zł), na wypłatę zasiłków okresowych (1 800,00 zł). Zwiększono dotację celową na wypłatę dodatku w wysokości 400,00 zł na pracownika socjalnego zatrudnionego w pełnym wymiarze czasu pracy.</w:t>
      </w:r>
    </w:p>
    <w:p w14:paraId="0703BC55" w14:textId="357DEAB2" w:rsidR="006C0259" w:rsidRPr="006C0259" w:rsidRDefault="006C0259" w:rsidP="006C025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59">
        <w:rPr>
          <w:rFonts w:ascii="Times New Roman" w:hAnsi="Times New Roman" w:cs="Times New Roman"/>
          <w:sz w:val="24"/>
          <w:szCs w:val="24"/>
        </w:rPr>
        <w:t xml:space="preserve">Plan wydatków został zwiększony o przyznane środki finansowe zgodnie z przesłanymi decyzjami przez Mazowiecki Urząd Wojewódzki w Warszawie. </w:t>
      </w:r>
    </w:p>
    <w:p w14:paraId="3AA19099" w14:textId="484F4133" w:rsidR="006C0259" w:rsidRPr="006C0259" w:rsidRDefault="006C0259" w:rsidP="006C025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59">
        <w:rPr>
          <w:rFonts w:ascii="Times New Roman" w:hAnsi="Times New Roman" w:cs="Times New Roman"/>
          <w:sz w:val="24"/>
          <w:szCs w:val="24"/>
        </w:rPr>
        <w:t>Plan wydatków po zmianach wynosi 41 878 068,00 zł.</w:t>
      </w:r>
    </w:p>
    <w:sectPr w:rsidR="006C0259" w:rsidRPr="006C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8F"/>
    <w:rsid w:val="00086147"/>
    <w:rsid w:val="001138EE"/>
    <w:rsid w:val="00152237"/>
    <w:rsid w:val="00174B7D"/>
    <w:rsid w:val="00303B61"/>
    <w:rsid w:val="003532F5"/>
    <w:rsid w:val="004757AD"/>
    <w:rsid w:val="00564E45"/>
    <w:rsid w:val="00591BC9"/>
    <w:rsid w:val="005C3E1A"/>
    <w:rsid w:val="006C0259"/>
    <w:rsid w:val="006E7EB4"/>
    <w:rsid w:val="007129DB"/>
    <w:rsid w:val="00764311"/>
    <w:rsid w:val="008A7ED2"/>
    <w:rsid w:val="008E7687"/>
    <w:rsid w:val="00946F3A"/>
    <w:rsid w:val="00B43E80"/>
    <w:rsid w:val="00B7718F"/>
    <w:rsid w:val="00CC00CA"/>
    <w:rsid w:val="00CE0AA8"/>
    <w:rsid w:val="00D2303D"/>
    <w:rsid w:val="00DE74AA"/>
    <w:rsid w:val="00E933FC"/>
    <w:rsid w:val="00F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8803"/>
  <w15:chartTrackingRefBased/>
  <w15:docId w15:val="{784BFA56-5FB1-4965-A751-0FEAD85D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dc:description/>
  <cp:lastModifiedBy>Olga Siuchta</cp:lastModifiedBy>
  <cp:revision>2</cp:revision>
  <cp:lastPrinted>2021-03-01T10:41:00Z</cp:lastPrinted>
  <dcterms:created xsi:type="dcterms:W3CDTF">2021-11-24T09:08:00Z</dcterms:created>
  <dcterms:modified xsi:type="dcterms:W3CDTF">2021-11-24T09:08:00Z</dcterms:modified>
</cp:coreProperties>
</file>