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0ECAD" w14:textId="1599EDAF" w:rsidR="005D130D" w:rsidRPr="00595A2E" w:rsidRDefault="005D130D" w:rsidP="00595A2E">
      <w:pPr>
        <w:pStyle w:val="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360" w:lineRule="auto"/>
        <w:rPr>
          <w:sz w:val="24"/>
          <w:szCs w:val="24"/>
        </w:rPr>
      </w:pPr>
      <w:r w:rsidRPr="00595A2E">
        <w:rPr>
          <w:sz w:val="24"/>
          <w:szCs w:val="24"/>
        </w:rPr>
        <w:t>UCHWAŁA NR XXVI/</w:t>
      </w:r>
      <w:r w:rsidR="005633B0" w:rsidRPr="00595A2E">
        <w:rPr>
          <w:sz w:val="24"/>
          <w:szCs w:val="24"/>
        </w:rPr>
        <w:t>194</w:t>
      </w:r>
      <w:r w:rsidRPr="00595A2E">
        <w:rPr>
          <w:sz w:val="24"/>
          <w:szCs w:val="24"/>
        </w:rPr>
        <w:t>/26</w:t>
      </w:r>
      <w:r w:rsidRPr="00595A2E">
        <w:rPr>
          <w:sz w:val="24"/>
          <w:szCs w:val="24"/>
        </w:rPr>
        <w:br/>
        <w:t>R</w:t>
      </w:r>
      <w:r w:rsidR="00595A2E" w:rsidRPr="00595A2E">
        <w:rPr>
          <w:sz w:val="24"/>
          <w:szCs w:val="24"/>
        </w:rPr>
        <w:t xml:space="preserve">ADY MIASTA I GMINY JADÓW </w:t>
      </w:r>
    </w:p>
    <w:p w14:paraId="3C2C9697" w14:textId="77777777" w:rsidR="00595A2E" w:rsidRDefault="00595A2E" w:rsidP="00595A2E">
      <w:pPr>
        <w:pStyle w:val="Pod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360" w:lineRule="auto"/>
        <w:rPr>
          <w:b/>
          <w:bCs/>
          <w:sz w:val="24"/>
          <w:szCs w:val="24"/>
        </w:rPr>
      </w:pPr>
    </w:p>
    <w:p w14:paraId="4C1CA81A" w14:textId="05D7A048" w:rsidR="005D130D" w:rsidRPr="00595A2E" w:rsidRDefault="005D130D" w:rsidP="00595A2E">
      <w:pPr>
        <w:pStyle w:val="Pod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360" w:lineRule="auto"/>
        <w:rPr>
          <w:b/>
          <w:bCs/>
          <w:sz w:val="24"/>
          <w:szCs w:val="24"/>
        </w:rPr>
      </w:pPr>
      <w:r w:rsidRPr="00595A2E">
        <w:rPr>
          <w:b/>
          <w:bCs/>
          <w:sz w:val="24"/>
          <w:szCs w:val="24"/>
        </w:rPr>
        <w:t>z dnia 22 kwietnia 2026 r.</w:t>
      </w:r>
    </w:p>
    <w:p w14:paraId="7F758DCE" w14:textId="77777777" w:rsidR="005D130D" w:rsidRPr="00595A2E" w:rsidRDefault="005D130D" w:rsidP="00595A2E">
      <w:pPr>
        <w:pStyle w:val="Pod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360" w:lineRule="auto"/>
        <w:rPr>
          <w:b/>
          <w:bCs/>
          <w:sz w:val="24"/>
          <w:szCs w:val="24"/>
        </w:rPr>
      </w:pPr>
      <w:r w:rsidRPr="00595A2E">
        <w:rPr>
          <w:b/>
          <w:bCs/>
          <w:sz w:val="24"/>
          <w:szCs w:val="24"/>
        </w:rPr>
        <w:t>w sprawie zmian Wieloletniej Prognozy Finansowej Gminy Jadów na lata 2026-2030</w:t>
      </w:r>
    </w:p>
    <w:p w14:paraId="0190D7A0" w14:textId="77777777" w:rsidR="005D130D" w:rsidRDefault="005D130D" w:rsidP="00595A2E">
      <w:pPr>
        <w:pStyle w:val="Pod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b/>
          <w:bCs/>
        </w:rPr>
      </w:pPr>
    </w:p>
    <w:p w14:paraId="5BCE10FE" w14:textId="77777777" w:rsidR="005D130D" w:rsidRDefault="005D130D" w:rsidP="005D130D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Na podstawie art. 230 ust. 6 ustawy z dnia 27 sierpnia 2009 roku o finansach publicznych (</w:t>
      </w:r>
      <w:proofErr w:type="spellStart"/>
      <w:r>
        <w:t>t.j</w:t>
      </w:r>
      <w:proofErr w:type="spellEnd"/>
      <w:r>
        <w:t>. Dz. U. 2025 r. poz. 1483 z </w:t>
      </w:r>
      <w:proofErr w:type="spellStart"/>
      <w:r>
        <w:t>późn</w:t>
      </w:r>
      <w:proofErr w:type="spellEnd"/>
      <w:r>
        <w:t>. zm.) uchwala się co następuje:</w:t>
      </w:r>
    </w:p>
    <w:p w14:paraId="0B6ED58A" w14:textId="77777777" w:rsidR="005D130D" w:rsidRDefault="005D130D" w:rsidP="005D130D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§1.</w:t>
      </w:r>
      <w:r>
        <w:tab/>
        <w:t xml:space="preserve">W uchwale nr XXII/158/25 Rady Miasta i Gminy Jadów z dnia 17.12.2025 r. w sprawie Wieloletniej Prognozy Finansowej Gminy Jadów na lata 2026-2030 z </w:t>
      </w:r>
      <w:proofErr w:type="spellStart"/>
      <w:r>
        <w:t>późn</w:t>
      </w:r>
      <w:proofErr w:type="spellEnd"/>
      <w:r>
        <w:t>. zmianami wprowadza się następujące zmiany:</w:t>
      </w:r>
    </w:p>
    <w:p w14:paraId="3602CCE0" w14:textId="77777777" w:rsidR="005D130D" w:rsidRDefault="005D130D" w:rsidP="005D130D">
      <w:pPr>
        <w:pStyle w:val="ListaPublink"/>
        <w:widowControl/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</w:pPr>
      <w:r>
        <w:t>załącznik nr 1 – Wieloletnia Prognoza Finansowa Gminy Jadów na lata 2026-2030 otrzymuje brzmienie załącznika nr 1 do uchwały;</w:t>
      </w:r>
    </w:p>
    <w:p w14:paraId="247A7AA1" w14:textId="77777777" w:rsidR="005D130D" w:rsidRDefault="005D130D" w:rsidP="005D130D">
      <w:pPr>
        <w:pStyle w:val="ListaPublink"/>
        <w:widowControl/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</w:pPr>
      <w:r>
        <w:t>w Wykazie wieloletnich przedsięwzięć Gminy Jadów, stanowiącym załącznik nr 2 do zmienianej uchwały – określone w załączniku nr 2 do niniejszej uchwały;</w:t>
      </w:r>
    </w:p>
    <w:p w14:paraId="09BF3062" w14:textId="77777777" w:rsidR="005D130D" w:rsidRDefault="005D130D" w:rsidP="005D130D">
      <w:pPr>
        <w:pStyle w:val="ListaPublink"/>
        <w:widowControl/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</w:pPr>
      <w:r>
        <w:t>objaśnienia przyjętych wartości do Wieloletniej Prognozy Finansowej Gminy Jadów stanowią załącznik nr 3 do niniejszej uchwały.</w:t>
      </w:r>
    </w:p>
    <w:p w14:paraId="06AFD46E" w14:textId="77777777" w:rsidR="005D130D" w:rsidRDefault="005D130D" w:rsidP="005D130D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§2.</w:t>
      </w:r>
      <w:r>
        <w:tab/>
        <w:t>Wykonanie uchwały powierza się Burmistrzowi Miasta i Gminy Jadów.</w:t>
      </w:r>
    </w:p>
    <w:p w14:paraId="2275359D" w14:textId="77777777" w:rsidR="005D130D" w:rsidRDefault="005D130D" w:rsidP="005D130D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§3.</w:t>
      </w:r>
      <w:r>
        <w:tab/>
        <w:t>Uchwała wchodzi w życie z dniem podjęcia.</w:t>
      </w:r>
    </w:p>
    <w:p w14:paraId="74406816" w14:textId="77777777" w:rsidR="00595A2E" w:rsidRDefault="00595A2E" w:rsidP="005D130D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450F2604" w14:textId="77777777" w:rsidR="00595A2E" w:rsidRDefault="00595A2E" w:rsidP="005D130D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51C5FD64" w14:textId="79BA2EDA" w:rsidR="00595A2E" w:rsidRPr="00595A2E" w:rsidRDefault="00595A2E" w:rsidP="00595A2E">
      <w:pPr>
        <w:suppressAutoHyphens/>
        <w:autoSpaceDN w:val="0"/>
        <w:spacing w:after="0" w:line="360" w:lineRule="auto"/>
        <w:ind w:left="3545"/>
        <w:textAlignment w:val="baseline"/>
        <w:rPr>
          <w:rFonts w:ascii="Times New Roman" w:eastAsia="Times New Roman" w:hAnsi="Times New Roman" w:cs="Arial"/>
          <w:b/>
          <w:bCs/>
          <w:i/>
          <w:color w:val="000000"/>
          <w:kern w:val="3"/>
          <w:lang w:eastAsia="pl-PL"/>
          <w14:ligatures w14:val="none"/>
        </w:rPr>
      </w:pPr>
      <w:r w:rsidRPr="00595A2E">
        <w:rPr>
          <w:rFonts w:ascii="Times New Roman" w:eastAsia="Times New Roman" w:hAnsi="Times New Roman" w:cs="Arial"/>
          <w:b/>
          <w:bCs/>
          <w:i/>
          <w:color w:val="000000"/>
          <w:kern w:val="3"/>
          <w:lang w:eastAsia="pl-PL"/>
          <w14:ligatures w14:val="none"/>
        </w:rPr>
        <w:t xml:space="preserve">    Przewodnicząca Rady Miasta i Gminy Jadów</w:t>
      </w:r>
    </w:p>
    <w:p w14:paraId="3396C58A" w14:textId="77777777" w:rsidR="00595A2E" w:rsidRPr="00595A2E" w:rsidRDefault="00595A2E" w:rsidP="00595A2E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Arial"/>
          <w:b/>
          <w:bCs/>
          <w:i/>
          <w:color w:val="000000"/>
          <w:kern w:val="3"/>
          <w:lang w:eastAsia="pl-PL"/>
          <w14:ligatures w14:val="none"/>
        </w:rPr>
      </w:pPr>
    </w:p>
    <w:p w14:paraId="3A24FB4D" w14:textId="2DF4165B" w:rsidR="00595A2E" w:rsidRPr="00595A2E" w:rsidRDefault="00595A2E" w:rsidP="00595A2E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Arial"/>
          <w:b/>
          <w:bCs/>
          <w:i/>
          <w:color w:val="000000"/>
          <w:kern w:val="3"/>
          <w:lang w:eastAsia="pl-PL"/>
          <w14:ligatures w14:val="none"/>
        </w:rPr>
      </w:pPr>
      <w:r w:rsidRPr="00595A2E">
        <w:rPr>
          <w:rFonts w:ascii="Times New Roman" w:eastAsia="Times New Roman" w:hAnsi="Times New Roman" w:cs="Arial"/>
          <w:b/>
          <w:bCs/>
          <w:i/>
          <w:color w:val="000000"/>
          <w:kern w:val="3"/>
          <w:lang w:eastAsia="pl-PL"/>
          <w14:ligatures w14:val="none"/>
        </w:rPr>
        <w:tab/>
      </w:r>
      <w:r w:rsidRPr="00595A2E">
        <w:rPr>
          <w:rFonts w:ascii="Times New Roman" w:eastAsia="Times New Roman" w:hAnsi="Times New Roman" w:cs="Arial"/>
          <w:b/>
          <w:bCs/>
          <w:i/>
          <w:color w:val="000000"/>
          <w:kern w:val="3"/>
          <w:lang w:eastAsia="pl-PL"/>
          <w14:ligatures w14:val="none"/>
        </w:rPr>
        <w:tab/>
      </w:r>
      <w:r w:rsidRPr="00595A2E">
        <w:rPr>
          <w:rFonts w:ascii="Times New Roman" w:eastAsia="Times New Roman" w:hAnsi="Times New Roman" w:cs="Arial"/>
          <w:b/>
          <w:bCs/>
          <w:i/>
          <w:color w:val="000000"/>
          <w:kern w:val="3"/>
          <w:lang w:eastAsia="pl-PL"/>
          <w14:ligatures w14:val="none"/>
        </w:rPr>
        <w:tab/>
      </w:r>
      <w:r>
        <w:rPr>
          <w:rFonts w:ascii="Times New Roman" w:eastAsia="Times New Roman" w:hAnsi="Times New Roman" w:cs="Arial"/>
          <w:b/>
          <w:bCs/>
          <w:i/>
          <w:color w:val="000000"/>
          <w:kern w:val="3"/>
          <w:lang w:eastAsia="pl-PL"/>
          <w14:ligatures w14:val="none"/>
        </w:rPr>
        <w:t xml:space="preserve">       </w:t>
      </w:r>
      <w:r w:rsidRPr="00595A2E">
        <w:rPr>
          <w:rFonts w:ascii="Times New Roman" w:eastAsia="Times New Roman" w:hAnsi="Times New Roman" w:cs="Arial"/>
          <w:b/>
          <w:bCs/>
          <w:i/>
          <w:color w:val="000000"/>
          <w:kern w:val="3"/>
          <w:lang w:eastAsia="pl-PL"/>
          <w14:ligatures w14:val="none"/>
        </w:rPr>
        <w:tab/>
      </w:r>
      <w:r w:rsidRPr="00595A2E">
        <w:rPr>
          <w:rFonts w:ascii="Times New Roman" w:eastAsia="Times New Roman" w:hAnsi="Times New Roman" w:cs="Arial"/>
          <w:b/>
          <w:bCs/>
          <w:i/>
          <w:color w:val="000000"/>
          <w:kern w:val="3"/>
          <w:lang w:eastAsia="pl-PL"/>
          <w14:ligatures w14:val="none"/>
        </w:rPr>
        <w:tab/>
        <w:t xml:space="preserve">      </w:t>
      </w:r>
      <w:r>
        <w:rPr>
          <w:rFonts w:ascii="Times New Roman" w:eastAsia="Times New Roman" w:hAnsi="Times New Roman" w:cs="Arial"/>
          <w:b/>
          <w:bCs/>
          <w:i/>
          <w:color w:val="000000"/>
          <w:kern w:val="3"/>
          <w:lang w:eastAsia="pl-PL"/>
          <w14:ligatures w14:val="none"/>
        </w:rPr>
        <w:t xml:space="preserve">          </w:t>
      </w:r>
      <w:r w:rsidRPr="00595A2E">
        <w:rPr>
          <w:rFonts w:ascii="Times New Roman" w:eastAsia="Times New Roman" w:hAnsi="Times New Roman" w:cs="Arial"/>
          <w:b/>
          <w:bCs/>
          <w:i/>
          <w:color w:val="000000"/>
          <w:kern w:val="3"/>
          <w:lang w:eastAsia="pl-PL"/>
          <w14:ligatures w14:val="none"/>
        </w:rPr>
        <w:t xml:space="preserve">    Bożena Krasnodębska</w:t>
      </w:r>
    </w:p>
    <w:p w14:paraId="05967D9D" w14:textId="77777777" w:rsidR="005D130D" w:rsidRDefault="005D130D" w:rsidP="005D130D">
      <w:pPr>
        <w:pStyle w:val="TekstPublin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</w:pPr>
    </w:p>
    <w:p w14:paraId="0F586159" w14:textId="77777777" w:rsidR="005D130D" w:rsidRDefault="005D130D"/>
    <w:sectPr w:rsidR="005D130D" w:rsidSect="005D130D">
      <w:pgSz w:w="11906" w:h="16838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282272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30D"/>
    <w:rsid w:val="005633B0"/>
    <w:rsid w:val="00595A2E"/>
    <w:rsid w:val="005D130D"/>
    <w:rsid w:val="00D74721"/>
    <w:rsid w:val="00DC6A8E"/>
    <w:rsid w:val="00F8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D69DD"/>
  <w15:chartTrackingRefBased/>
  <w15:docId w15:val="{10042666-58A7-413C-9306-077DCB0E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13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1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13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13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13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13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13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13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13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13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13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13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130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130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13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13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13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13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13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1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13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13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1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13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13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130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13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130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130D"/>
    <w:rPr>
      <w:b/>
      <w:bCs/>
      <w:smallCaps/>
      <w:color w:val="2F5496" w:themeColor="accent1" w:themeShade="BF"/>
      <w:spacing w:val="5"/>
    </w:rPr>
  </w:style>
  <w:style w:type="paragraph" w:customStyle="1" w:styleId="TytuPublink">
    <w:name w:val="Tytuł (Publink)"/>
    <w:basedOn w:val="Normalny"/>
    <w:uiPriority w:val="99"/>
    <w:rsid w:val="005D130D"/>
    <w:pPr>
      <w:widowControl w:val="0"/>
      <w:autoSpaceDE w:val="0"/>
      <w:autoSpaceDN w:val="0"/>
      <w:adjustRightInd w:val="0"/>
      <w:spacing w:before="160" w:after="320" w:line="240" w:lineRule="auto"/>
      <w:jc w:val="center"/>
    </w:pPr>
    <w:rPr>
      <w:rFonts w:ascii="Arial" w:hAnsi="Arial" w:cs="Arial"/>
      <w:b/>
      <w:bCs/>
      <w:kern w:val="0"/>
      <w:sz w:val="32"/>
      <w:szCs w:val="32"/>
    </w:rPr>
  </w:style>
  <w:style w:type="paragraph" w:customStyle="1" w:styleId="PodtytuPublink">
    <w:name w:val="Podtytuł (Publink)"/>
    <w:basedOn w:val="Normalny"/>
    <w:uiPriority w:val="99"/>
    <w:rsid w:val="005D130D"/>
    <w:pPr>
      <w:widowControl w:val="0"/>
      <w:autoSpaceDE w:val="0"/>
      <w:autoSpaceDN w:val="0"/>
      <w:adjustRightInd w:val="0"/>
      <w:spacing w:before="160" w:after="320" w:line="240" w:lineRule="auto"/>
      <w:jc w:val="center"/>
    </w:pPr>
    <w:rPr>
      <w:rFonts w:ascii="Arial" w:hAnsi="Arial" w:cs="Arial"/>
      <w:kern w:val="0"/>
      <w:sz w:val="28"/>
      <w:szCs w:val="28"/>
    </w:rPr>
  </w:style>
  <w:style w:type="paragraph" w:customStyle="1" w:styleId="TekstPublink">
    <w:name w:val="Tekst (Publink)"/>
    <w:basedOn w:val="Normalny"/>
    <w:uiPriority w:val="99"/>
    <w:rsid w:val="005D130D"/>
    <w:pPr>
      <w:widowControl w:val="0"/>
      <w:autoSpaceDE w:val="0"/>
      <w:autoSpaceDN w:val="0"/>
      <w:adjustRightInd w:val="0"/>
      <w:spacing w:line="240" w:lineRule="auto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ListaPublink">
    <w:name w:val="Lista (Publink)"/>
    <w:basedOn w:val="TekstPublink"/>
    <w:uiPriority w:val="99"/>
    <w:rsid w:val="005D130D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978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Komuda</dc:creator>
  <cp:keywords/>
  <dc:description/>
  <cp:lastModifiedBy>Magdalena Powierża</cp:lastModifiedBy>
  <cp:revision>3</cp:revision>
  <dcterms:created xsi:type="dcterms:W3CDTF">2026-04-20T12:03:00Z</dcterms:created>
  <dcterms:modified xsi:type="dcterms:W3CDTF">2026-04-23T07:25:00Z</dcterms:modified>
</cp:coreProperties>
</file>