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7ED3" w14:textId="2271DA2A" w:rsidR="0068724A" w:rsidRPr="0068724A" w:rsidRDefault="0068724A" w:rsidP="0068724A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szCs w:val="28"/>
        </w:rPr>
      </w:pPr>
      <w:r w:rsidRPr="0068724A">
        <w:rPr>
          <w:sz w:val="28"/>
          <w:szCs w:val="28"/>
        </w:rPr>
        <w:t>UCHWAŁA NR XXII/</w:t>
      </w:r>
      <w:r w:rsidR="007D29E8">
        <w:rPr>
          <w:sz w:val="28"/>
          <w:szCs w:val="28"/>
        </w:rPr>
        <w:t>158</w:t>
      </w:r>
      <w:r w:rsidRPr="0068724A">
        <w:rPr>
          <w:sz w:val="28"/>
          <w:szCs w:val="28"/>
        </w:rPr>
        <w:t>/25</w:t>
      </w:r>
      <w:r w:rsidRPr="0068724A">
        <w:rPr>
          <w:sz w:val="28"/>
          <w:szCs w:val="28"/>
        </w:rPr>
        <w:br/>
        <w:t>Rady Miasta i Gminy Jadów</w:t>
      </w:r>
    </w:p>
    <w:p w14:paraId="72944515" w14:textId="77777777" w:rsidR="0068724A" w:rsidRPr="004D1A75" w:rsidRDefault="0068724A" w:rsidP="0068724A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4D1A75">
        <w:rPr>
          <w:b/>
          <w:bCs/>
          <w:sz w:val="24"/>
          <w:szCs w:val="24"/>
        </w:rPr>
        <w:t>z dnia 17  grudnia 2025 r.</w:t>
      </w:r>
    </w:p>
    <w:p w14:paraId="3D2B2E11" w14:textId="77777777" w:rsidR="0068724A" w:rsidRPr="0068724A" w:rsidRDefault="0068724A" w:rsidP="0068724A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68724A">
        <w:rPr>
          <w:b/>
          <w:bCs/>
          <w:sz w:val="24"/>
          <w:szCs w:val="24"/>
        </w:rPr>
        <w:t>w sprawie Wieloletniej Prognozy Finansowej Gminy Jadów na lata 2026-2030</w:t>
      </w:r>
    </w:p>
    <w:p w14:paraId="3C930A55" w14:textId="0289095B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Na podstawie art. 230 ust. 6 ustawy z dnia 27 sierpnia 2009 roku o finansach publicznych </w:t>
      </w:r>
      <w:r w:rsidR="004D1A75">
        <w:br/>
      </w:r>
      <w:r>
        <w:t>(Dz. U. 2025 r. poz. 1483) uchwala się, co następuje:</w:t>
      </w:r>
    </w:p>
    <w:p w14:paraId="700035A5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316E1D1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§ 1.</w:t>
      </w:r>
      <w:r>
        <w:tab/>
        <w:t>Uchwala się Wieloletnią Prognozę Finansową Gminy Jadów na lata 2026-2030, zgodnie z załącznikiem nr 1 do uchwały.</w:t>
      </w:r>
    </w:p>
    <w:p w14:paraId="2FE1F7E7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AF01EC1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§ 2.</w:t>
      </w:r>
      <w:r>
        <w:tab/>
        <w:t>Uchwala się wykaz wieloletnich przedsięwzięć Gminy Jadów, obejmujący limity wydatków w poszczególnych latach oraz limity zobowiązań z nimi związane, zgodnie z załącznikiem nr 2 do uchwały.</w:t>
      </w:r>
    </w:p>
    <w:p w14:paraId="38D890AE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7333063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§ 3.</w:t>
      </w:r>
      <w:r>
        <w:tab/>
        <w:t>Objaśnienia przyjętych wartości do Wieloletniej Prognozy Finansowej Gminy Jadów na lata 2026-2030 stanowią załącznik nr 3 do uchwały.</w:t>
      </w:r>
    </w:p>
    <w:p w14:paraId="31D42340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2592D8F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§ 4.</w:t>
      </w:r>
      <w:r>
        <w:tab/>
        <w:t>1. Upoważnia się Burmistrza Miasta i Gminy Jadów do zaciągania zobowiązań:</w:t>
      </w:r>
    </w:p>
    <w:p w14:paraId="2235A297" w14:textId="77777777" w:rsidR="0068724A" w:rsidRDefault="0068724A" w:rsidP="0068724A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związanych z realizacją wieloletnich przedsięwzięć do wysokości limitów określonych w załączniku nr 2 do uchwały;</w:t>
      </w:r>
    </w:p>
    <w:p w14:paraId="7EAB33F3" w14:textId="77777777" w:rsidR="0068724A" w:rsidRDefault="0068724A" w:rsidP="0068724A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</w:pPr>
      <w:r>
        <w:t>z tytułu umów, których realizacja w roku budżetowym i latach następnych jest niezbędna dla zapewnienia ciągłości działania Gminy i których terminy płatności wykraczają poza rok budżetowy.</w:t>
      </w:r>
    </w:p>
    <w:p w14:paraId="08F4DADB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2. Upoważnia się Burmistrza Miasta i Gminy Jadów do przekazania uprawnień do zaciągania zobowiązań, o których mowa w ust. 1 pkt 2 kierownikom jednostek organizacyjnych Gminy.</w:t>
      </w:r>
    </w:p>
    <w:p w14:paraId="2F24EA57" w14:textId="63A95433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3. Upoważnia się Burmistrza Miasta i Gminy Jadów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realizacji programów.</w:t>
      </w:r>
    </w:p>
    <w:p w14:paraId="363ED7A9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§ 5.</w:t>
      </w:r>
      <w:r>
        <w:tab/>
        <w:t>Wykonanie uchwały powierza się Burmistrzowi Miasta i Gminy Jadów.</w:t>
      </w:r>
    </w:p>
    <w:p w14:paraId="23E42FE2" w14:textId="5E38884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§ 6.</w:t>
      </w:r>
      <w:r>
        <w:tab/>
        <w:t>Traci moc Uchwała nr X/71/24 Rady Miasta i Gminy Jadów z dnia 18.12.2024 r. w sprawie Wieloletniej Prognozy Finansowej Gminy Jadów na lata 2025-2030</w:t>
      </w:r>
      <w:r w:rsidR="004D1A75">
        <w:t>,</w:t>
      </w:r>
      <w:r>
        <w:t xml:space="preserve"> z późn. zmianami.</w:t>
      </w:r>
    </w:p>
    <w:p w14:paraId="040DC181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§ 7.</w:t>
      </w:r>
      <w:r>
        <w:tab/>
        <w:t>Uchwała wchodzi w życie z dniem 1 stycznia 2026 r.</w:t>
      </w:r>
    </w:p>
    <w:p w14:paraId="1EC52185" w14:textId="77777777" w:rsidR="0068724A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0BA3B2E0" w14:textId="77777777" w:rsidR="0068724A" w:rsidRPr="004D1A75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4D1A75">
        <w:rPr>
          <w:b/>
          <w:bCs/>
          <w:i/>
          <w:iCs/>
        </w:rPr>
        <w:t>Przewodnicząca Rady Miasta i Gminy Jadów</w:t>
      </w:r>
    </w:p>
    <w:p w14:paraId="221200C3" w14:textId="77777777" w:rsidR="0068724A" w:rsidRPr="004D1A75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i/>
          <w:iCs/>
        </w:rPr>
      </w:pPr>
    </w:p>
    <w:p w14:paraId="6AC45B08" w14:textId="17D2A03A" w:rsidR="0068724A" w:rsidRPr="004D1A75" w:rsidRDefault="0068724A" w:rsidP="0068724A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iCs/>
        </w:rPr>
      </w:pPr>
      <w:r w:rsidRPr="004D1A75">
        <w:rPr>
          <w:b/>
          <w:bCs/>
          <w:i/>
          <w:iCs/>
        </w:rPr>
        <w:t xml:space="preserve">                                                             Bożena Krasnodębska</w:t>
      </w:r>
    </w:p>
    <w:sectPr w:rsidR="0068724A" w:rsidRPr="004D1A75" w:rsidSect="0068724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60284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4A"/>
    <w:rsid w:val="000355B0"/>
    <w:rsid w:val="0024774A"/>
    <w:rsid w:val="004D1A75"/>
    <w:rsid w:val="00612BAA"/>
    <w:rsid w:val="0068724A"/>
    <w:rsid w:val="007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71F4"/>
  <w15:chartTrackingRefBased/>
  <w15:docId w15:val="{7FD05BDF-7B2D-45C2-8C3A-21A5AA1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2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2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2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2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2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2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2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2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2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2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24A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6872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customStyle="1" w:styleId="TekstPublink">
    <w:name w:val="Tekst (Publink)"/>
    <w:basedOn w:val="Normal"/>
    <w:uiPriority w:val="99"/>
    <w:rsid w:val="0068724A"/>
    <w:pPr>
      <w:spacing w:after="160"/>
      <w:jc w:val="both"/>
    </w:pPr>
    <w:rPr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68724A"/>
    <w:pPr>
      <w:spacing w:after="0"/>
      <w:jc w:val="left"/>
    </w:pPr>
  </w:style>
  <w:style w:type="paragraph" w:customStyle="1" w:styleId="TytuPublink">
    <w:name w:val="Tytuł (Publink)"/>
    <w:basedOn w:val="Normal"/>
    <w:uiPriority w:val="99"/>
    <w:rsid w:val="0068724A"/>
    <w:pPr>
      <w:spacing w:before="160" w:after="320"/>
      <w:jc w:val="center"/>
    </w:pPr>
    <w:rPr>
      <w:b/>
      <w:bCs/>
      <w:sz w:val="32"/>
      <w:szCs w:val="32"/>
    </w:rPr>
  </w:style>
  <w:style w:type="paragraph" w:customStyle="1" w:styleId="PodtytuPublink">
    <w:name w:val="Podtytuł (Publink)"/>
    <w:basedOn w:val="Normal"/>
    <w:uiPriority w:val="99"/>
    <w:rsid w:val="0068724A"/>
    <w:pPr>
      <w:spacing w:before="160" w:after="3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3</cp:revision>
  <dcterms:created xsi:type="dcterms:W3CDTF">2025-12-17T07:22:00Z</dcterms:created>
  <dcterms:modified xsi:type="dcterms:W3CDTF">2025-12-18T09:27:00Z</dcterms:modified>
</cp:coreProperties>
</file>