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94D1" w14:textId="77777777" w:rsidR="009C765E" w:rsidRDefault="00C70403" w:rsidP="009C76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DFEFD8D" w14:textId="77777777" w:rsidR="00C70403" w:rsidRDefault="00C70403" w:rsidP="009C76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51EC14" w14:textId="77777777" w:rsidR="00C70403" w:rsidRPr="00C70403" w:rsidRDefault="00C70403" w:rsidP="009C76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DA9DA6" w14:textId="70293C01" w:rsidR="009C765E" w:rsidRPr="006402C1" w:rsidRDefault="00683985" w:rsidP="006738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472B8">
        <w:rPr>
          <w:rFonts w:ascii="Times New Roman" w:hAnsi="Times New Roman" w:cs="Times New Roman"/>
          <w:b/>
          <w:bCs/>
          <w:sz w:val="24"/>
          <w:szCs w:val="24"/>
        </w:rPr>
        <w:t xml:space="preserve"> XXII/</w:t>
      </w:r>
      <w:r w:rsidR="00F95379">
        <w:rPr>
          <w:rFonts w:ascii="Times New Roman" w:hAnsi="Times New Roman" w:cs="Times New Roman"/>
          <w:b/>
          <w:bCs/>
          <w:sz w:val="24"/>
          <w:szCs w:val="24"/>
        </w:rPr>
        <w:t>154</w:t>
      </w:r>
      <w:r w:rsidR="001472B8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14:paraId="34DEAFBD" w14:textId="0CE23568" w:rsidR="009C765E" w:rsidRPr="006402C1" w:rsidRDefault="009C765E" w:rsidP="006738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2C1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3E3645">
        <w:rPr>
          <w:rFonts w:ascii="Times New Roman" w:hAnsi="Times New Roman" w:cs="Times New Roman"/>
          <w:b/>
          <w:bCs/>
          <w:sz w:val="24"/>
          <w:szCs w:val="24"/>
        </w:rPr>
        <w:t xml:space="preserve">MIASTA I </w:t>
      </w:r>
      <w:r w:rsidRPr="006402C1">
        <w:rPr>
          <w:rFonts w:ascii="Times New Roman" w:hAnsi="Times New Roman" w:cs="Times New Roman"/>
          <w:b/>
          <w:bCs/>
          <w:sz w:val="24"/>
          <w:szCs w:val="24"/>
        </w:rPr>
        <w:t>GMINY JADÓW</w:t>
      </w:r>
    </w:p>
    <w:p w14:paraId="5E08B59B" w14:textId="2090609F" w:rsidR="009C765E" w:rsidRPr="00325F4D" w:rsidRDefault="009C765E" w:rsidP="006738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F4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25F4D" w:rsidRPr="00325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B8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="00366E4F">
        <w:rPr>
          <w:rFonts w:ascii="Times New Roman" w:hAnsi="Times New Roman" w:cs="Times New Roman"/>
          <w:b/>
          <w:sz w:val="24"/>
          <w:szCs w:val="24"/>
        </w:rPr>
        <w:t>grudnia</w:t>
      </w:r>
      <w:r w:rsidR="00360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7DA">
        <w:rPr>
          <w:rFonts w:ascii="Times New Roman" w:hAnsi="Times New Roman" w:cs="Times New Roman"/>
          <w:b/>
          <w:sz w:val="24"/>
          <w:szCs w:val="24"/>
        </w:rPr>
        <w:t>202</w:t>
      </w:r>
      <w:r w:rsidR="00DC68F4">
        <w:rPr>
          <w:rFonts w:ascii="Times New Roman" w:hAnsi="Times New Roman" w:cs="Times New Roman"/>
          <w:b/>
          <w:sz w:val="24"/>
          <w:szCs w:val="24"/>
        </w:rPr>
        <w:t>5</w:t>
      </w:r>
      <w:r w:rsidR="00F53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F4D">
        <w:rPr>
          <w:rFonts w:ascii="Times New Roman" w:hAnsi="Times New Roman" w:cs="Times New Roman"/>
          <w:b/>
          <w:sz w:val="24"/>
          <w:szCs w:val="24"/>
        </w:rPr>
        <w:t>r.</w:t>
      </w:r>
    </w:p>
    <w:p w14:paraId="0F2BF43F" w14:textId="77777777" w:rsidR="009C765E" w:rsidRDefault="009C765E" w:rsidP="00673867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445CECF" w14:textId="77777777" w:rsidR="009C765E" w:rsidRPr="006402C1" w:rsidRDefault="009C765E" w:rsidP="00673867">
      <w:pPr>
        <w:autoSpaceDE w:val="0"/>
        <w:autoSpaceDN w:val="0"/>
        <w:adjustRightInd w:val="0"/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251B9E56" w14:textId="53A8DEAD" w:rsidR="009C765E" w:rsidRPr="006402C1" w:rsidRDefault="009C765E" w:rsidP="00A23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2C1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683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2C1">
        <w:rPr>
          <w:rFonts w:ascii="Times New Roman" w:hAnsi="Times New Roman" w:cs="Times New Roman"/>
          <w:b/>
          <w:bCs/>
          <w:sz w:val="24"/>
          <w:szCs w:val="24"/>
        </w:rPr>
        <w:t xml:space="preserve"> uchwalenia Gminnego Programu Profilaktyki i Rozwiązywania Problemów Alkoholowych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7DA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Pr="006402C1">
        <w:rPr>
          <w:rFonts w:ascii="Times New Roman" w:hAnsi="Times New Roman" w:cs="Times New Roman"/>
          <w:b/>
          <w:bCs/>
          <w:sz w:val="24"/>
          <w:szCs w:val="24"/>
        </w:rPr>
        <w:t xml:space="preserve"> Prze</w:t>
      </w:r>
      <w:r w:rsidR="00F14C09">
        <w:rPr>
          <w:rFonts w:ascii="Times New Roman" w:hAnsi="Times New Roman" w:cs="Times New Roman"/>
          <w:b/>
          <w:bCs/>
          <w:sz w:val="24"/>
          <w:szCs w:val="24"/>
        </w:rPr>
        <w:t>ciwdziałania Narkomanii na</w:t>
      </w:r>
      <w:r w:rsidR="004B7C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7DA">
        <w:rPr>
          <w:rFonts w:ascii="Times New Roman" w:hAnsi="Times New Roman" w:cs="Times New Roman"/>
          <w:b/>
          <w:bCs/>
          <w:sz w:val="24"/>
          <w:szCs w:val="24"/>
        </w:rPr>
        <w:t>lata 202</w:t>
      </w:r>
      <w:r w:rsidR="00500F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57D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00F7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F96197E" w14:textId="77777777" w:rsidR="009C765E" w:rsidRPr="006402C1" w:rsidRDefault="009C765E" w:rsidP="006738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5CBEDB" w14:textId="77777777" w:rsidR="009C765E" w:rsidRPr="006402C1" w:rsidRDefault="009C765E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2A75B" w14:textId="3E14D469" w:rsidR="009C765E" w:rsidRPr="0019432D" w:rsidRDefault="00673867" w:rsidP="00C70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65E" w:rsidRPr="0019432D">
        <w:rPr>
          <w:rFonts w:ascii="Times New Roman" w:hAnsi="Times New Roman" w:cs="Times New Roman"/>
          <w:sz w:val="24"/>
          <w:szCs w:val="24"/>
        </w:rPr>
        <w:t>Na podstawie art. 18 ust. 2 pkt 15 ustawy z dnia 8 marca 1990</w:t>
      </w:r>
      <w:r w:rsidR="00366E4F">
        <w:rPr>
          <w:rFonts w:ascii="Times New Roman" w:hAnsi="Times New Roman" w:cs="Times New Roman"/>
          <w:sz w:val="24"/>
          <w:szCs w:val="24"/>
        </w:rPr>
        <w:t xml:space="preserve"> </w:t>
      </w:r>
      <w:r w:rsidR="009C765E" w:rsidRPr="0019432D">
        <w:rPr>
          <w:rFonts w:ascii="Times New Roman" w:hAnsi="Times New Roman" w:cs="Times New Roman"/>
          <w:sz w:val="24"/>
          <w:szCs w:val="24"/>
        </w:rPr>
        <w:t>r. o s</w:t>
      </w:r>
      <w:r w:rsidR="00C70403" w:rsidRPr="0019432D">
        <w:rPr>
          <w:rFonts w:ascii="Times New Roman" w:hAnsi="Times New Roman" w:cs="Times New Roman"/>
          <w:sz w:val="24"/>
          <w:szCs w:val="24"/>
        </w:rPr>
        <w:t xml:space="preserve">amorządzie gminnym </w:t>
      </w:r>
      <w:r w:rsidR="00DA1EF6">
        <w:rPr>
          <w:rFonts w:ascii="Times New Roman" w:hAnsi="Times New Roman" w:cs="Times New Roman"/>
          <w:sz w:val="24"/>
          <w:szCs w:val="24"/>
        </w:rPr>
        <w:br/>
      </w:r>
      <w:r w:rsidR="00C70403" w:rsidRPr="0019432D">
        <w:rPr>
          <w:rFonts w:ascii="Times New Roman" w:hAnsi="Times New Roman" w:cs="Times New Roman"/>
          <w:sz w:val="24"/>
          <w:szCs w:val="24"/>
        </w:rPr>
        <w:t>(Dz.U. z</w:t>
      </w:r>
      <w:r w:rsidR="004538FA" w:rsidRPr="0019432D">
        <w:rPr>
          <w:rFonts w:ascii="Times New Roman" w:hAnsi="Times New Roman" w:cs="Times New Roman"/>
          <w:sz w:val="24"/>
          <w:szCs w:val="24"/>
        </w:rPr>
        <w:t xml:space="preserve"> </w:t>
      </w:r>
      <w:r w:rsidR="00E910E6" w:rsidRPr="00DD54F9">
        <w:rPr>
          <w:rFonts w:ascii="Times New Roman" w:eastAsia="Times New Roman" w:hAnsi="Times New Roman" w:cs="Times New Roman"/>
          <w:sz w:val="24"/>
          <w:szCs w:val="24"/>
        </w:rPr>
        <w:t>2025 r.</w:t>
      </w:r>
      <w:r w:rsidR="00E9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0E6" w:rsidRPr="00DD54F9">
        <w:rPr>
          <w:rFonts w:ascii="Times New Roman" w:eastAsia="Times New Roman" w:hAnsi="Times New Roman" w:cs="Times New Roman"/>
          <w:sz w:val="24"/>
          <w:szCs w:val="24"/>
        </w:rPr>
        <w:t>poz. 1153</w:t>
      </w:r>
      <w:r w:rsidR="00360481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D333F7" w:rsidRPr="0019432D">
        <w:rPr>
          <w:rFonts w:ascii="Times New Roman" w:hAnsi="Times New Roman" w:cs="Times New Roman"/>
          <w:sz w:val="24"/>
          <w:szCs w:val="24"/>
        </w:rPr>
        <w:t xml:space="preserve"> art. 17 ust. 1 pkt 1 ustawy z dnia 12 marca 2004 r. o</w:t>
      </w:r>
      <w:r w:rsidR="00D51497" w:rsidRPr="0019432D">
        <w:rPr>
          <w:rFonts w:ascii="Times New Roman" w:hAnsi="Times New Roman" w:cs="Times New Roman"/>
          <w:sz w:val="24"/>
          <w:szCs w:val="24"/>
        </w:rPr>
        <w:t xml:space="preserve"> pomocy społecznej (Dz.U.</w:t>
      </w:r>
      <w:r w:rsidR="00641B2D">
        <w:rPr>
          <w:rStyle w:val="markedcontent"/>
          <w:rFonts w:ascii="Times New Roman" w:hAnsi="Times New Roman" w:cs="Times New Roman"/>
          <w:sz w:val="24"/>
          <w:szCs w:val="24"/>
        </w:rPr>
        <w:t xml:space="preserve"> z </w:t>
      </w:r>
      <w:r w:rsidR="00E910E6" w:rsidRPr="00DD54F9">
        <w:rPr>
          <w:rFonts w:ascii="Times New Roman" w:eastAsia="Times New Roman" w:hAnsi="Times New Roman" w:cs="Times New Roman"/>
          <w:sz w:val="24"/>
          <w:szCs w:val="24"/>
        </w:rPr>
        <w:t>2025 r.</w:t>
      </w:r>
      <w:r w:rsidR="00E9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0E6" w:rsidRPr="00DD54F9">
        <w:rPr>
          <w:rFonts w:ascii="Times New Roman" w:eastAsia="Times New Roman" w:hAnsi="Times New Roman" w:cs="Times New Roman"/>
          <w:sz w:val="24"/>
          <w:szCs w:val="24"/>
        </w:rPr>
        <w:t>poz. 1214</w:t>
      </w:r>
      <w:r w:rsidR="007B658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E910E6" w:rsidRPr="00DD54F9">
        <w:rPr>
          <w:rFonts w:ascii="Times New Roman" w:eastAsia="Times New Roman" w:hAnsi="Times New Roman" w:cs="Times New Roman"/>
          <w:sz w:val="24"/>
          <w:szCs w:val="24"/>
        </w:rPr>
        <w:t xml:space="preserve"> 1302</w:t>
      </w:r>
      <w:r w:rsidR="00D333F7" w:rsidRPr="0019432D">
        <w:rPr>
          <w:rFonts w:ascii="Times New Roman" w:hAnsi="Times New Roman" w:cs="Times New Roman"/>
          <w:sz w:val="24"/>
          <w:szCs w:val="24"/>
        </w:rPr>
        <w:t xml:space="preserve">) </w:t>
      </w:r>
      <w:r w:rsidR="00D40BFF" w:rsidRPr="0019432D">
        <w:rPr>
          <w:rFonts w:ascii="Times New Roman" w:hAnsi="Times New Roman" w:cs="Times New Roman"/>
          <w:sz w:val="24"/>
          <w:szCs w:val="24"/>
        </w:rPr>
        <w:t xml:space="preserve">i art. 4¹ ust. 2 i 5 ustawy z </w:t>
      </w:r>
      <w:r w:rsidR="009C765E" w:rsidRPr="0019432D">
        <w:rPr>
          <w:rFonts w:ascii="Times New Roman" w:hAnsi="Times New Roman" w:cs="Times New Roman"/>
          <w:sz w:val="24"/>
          <w:szCs w:val="24"/>
        </w:rPr>
        <w:t xml:space="preserve">dnia 26 października 1982 r. o wychowaniu w trzeźwości  przeciwdziałaniu alkoholizmowi </w:t>
      </w:r>
      <w:r w:rsidR="00366E4F">
        <w:rPr>
          <w:rFonts w:ascii="Times New Roman" w:hAnsi="Times New Roman" w:cs="Times New Roman"/>
          <w:sz w:val="24"/>
          <w:szCs w:val="24"/>
        </w:rPr>
        <w:t xml:space="preserve">(Dz.U. </w:t>
      </w:r>
      <w:r w:rsidR="009C765E" w:rsidRPr="0019432D">
        <w:rPr>
          <w:rFonts w:ascii="Times New Roman" w:hAnsi="Times New Roman" w:cs="Times New Roman"/>
          <w:sz w:val="24"/>
          <w:szCs w:val="24"/>
        </w:rPr>
        <w:t>z</w:t>
      </w:r>
      <w:r w:rsidR="00D40BFF" w:rsidRPr="001943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910E6" w:rsidRPr="00040AF2">
        <w:rPr>
          <w:rFonts w:ascii="Times New Roman" w:eastAsia="Times New Roman" w:hAnsi="Times New Roman" w:cs="Times New Roman"/>
          <w:sz w:val="24"/>
          <w:szCs w:val="24"/>
        </w:rPr>
        <w:t>2023 r.</w:t>
      </w:r>
      <w:r w:rsidR="00E9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0E6" w:rsidRPr="00040AF2">
        <w:rPr>
          <w:rFonts w:ascii="Times New Roman" w:eastAsia="Times New Roman" w:hAnsi="Times New Roman" w:cs="Times New Roman"/>
          <w:sz w:val="24"/>
          <w:szCs w:val="24"/>
        </w:rPr>
        <w:t>poz.</w:t>
      </w:r>
      <w:r w:rsidR="00E9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0E6" w:rsidRPr="00040AF2">
        <w:rPr>
          <w:rFonts w:ascii="Times New Roman" w:eastAsia="Times New Roman" w:hAnsi="Times New Roman" w:cs="Times New Roman"/>
          <w:sz w:val="24"/>
          <w:szCs w:val="24"/>
        </w:rPr>
        <w:t>2151</w:t>
      </w:r>
      <w:r w:rsidR="00CA425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6757DA">
        <w:rPr>
          <w:rStyle w:val="markedcontent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757DA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6757DA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="009C765E" w:rsidRPr="0019432D">
        <w:rPr>
          <w:rFonts w:ascii="Times New Roman" w:hAnsi="Times New Roman" w:cs="Times New Roman"/>
          <w:sz w:val="24"/>
          <w:szCs w:val="24"/>
        </w:rPr>
        <w:t>) oraz art. 10 ust. 2</w:t>
      </w:r>
      <w:r w:rsidR="00DE5438" w:rsidRPr="0019432D">
        <w:rPr>
          <w:rFonts w:ascii="Times New Roman" w:hAnsi="Times New Roman" w:cs="Times New Roman"/>
          <w:sz w:val="24"/>
          <w:szCs w:val="24"/>
        </w:rPr>
        <w:t>, 2a, 2b</w:t>
      </w:r>
      <w:r w:rsidR="009C765E" w:rsidRPr="0019432D">
        <w:rPr>
          <w:rFonts w:ascii="Times New Roman" w:hAnsi="Times New Roman" w:cs="Times New Roman"/>
          <w:sz w:val="24"/>
          <w:szCs w:val="24"/>
        </w:rPr>
        <w:t xml:space="preserve"> i 3 ustawy z dnia 29 lipca 2005</w:t>
      </w:r>
      <w:r w:rsidR="00E85606">
        <w:rPr>
          <w:rFonts w:ascii="Times New Roman" w:hAnsi="Times New Roman" w:cs="Times New Roman"/>
          <w:sz w:val="24"/>
          <w:szCs w:val="24"/>
        </w:rPr>
        <w:t xml:space="preserve"> </w:t>
      </w:r>
      <w:r w:rsidR="009C765E" w:rsidRPr="0019432D">
        <w:rPr>
          <w:rFonts w:ascii="Times New Roman" w:hAnsi="Times New Roman" w:cs="Times New Roman"/>
          <w:sz w:val="24"/>
          <w:szCs w:val="24"/>
        </w:rPr>
        <w:t>r. o przeciwdzia</w:t>
      </w:r>
      <w:r w:rsidR="00C70403" w:rsidRPr="0019432D">
        <w:rPr>
          <w:rFonts w:ascii="Times New Roman" w:hAnsi="Times New Roman" w:cs="Times New Roman"/>
          <w:sz w:val="24"/>
          <w:szCs w:val="24"/>
        </w:rPr>
        <w:t xml:space="preserve">łaniu narkomanii (Dz. U. z </w:t>
      </w:r>
      <w:r w:rsidR="00E910E6" w:rsidRPr="00DD54F9">
        <w:rPr>
          <w:rFonts w:ascii="Times New Roman" w:eastAsia="Times New Roman" w:hAnsi="Times New Roman" w:cs="Times New Roman"/>
          <w:sz w:val="24"/>
          <w:szCs w:val="24"/>
        </w:rPr>
        <w:t>2023 r.</w:t>
      </w:r>
      <w:r w:rsidR="00E9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0E6" w:rsidRPr="00DD54F9">
        <w:rPr>
          <w:rFonts w:ascii="Times New Roman" w:eastAsia="Times New Roman" w:hAnsi="Times New Roman" w:cs="Times New Roman"/>
          <w:sz w:val="24"/>
          <w:szCs w:val="24"/>
        </w:rPr>
        <w:t>poz. 1939</w:t>
      </w:r>
      <w:r w:rsidR="00CA425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6757DA">
        <w:rPr>
          <w:rStyle w:val="markedcontent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757DA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6757DA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="009C765E" w:rsidRPr="0019432D">
        <w:rPr>
          <w:rFonts w:ascii="Times New Roman" w:hAnsi="Times New Roman" w:cs="Times New Roman"/>
          <w:sz w:val="24"/>
          <w:szCs w:val="24"/>
        </w:rPr>
        <w:t>) Rada</w:t>
      </w:r>
      <w:r w:rsidR="00DC68F4">
        <w:rPr>
          <w:rFonts w:ascii="Times New Roman" w:hAnsi="Times New Roman" w:cs="Times New Roman"/>
          <w:sz w:val="24"/>
          <w:szCs w:val="24"/>
        </w:rPr>
        <w:t xml:space="preserve"> Mias</w:t>
      </w:r>
      <w:r w:rsidR="00332402">
        <w:rPr>
          <w:rFonts w:ascii="Times New Roman" w:hAnsi="Times New Roman" w:cs="Times New Roman"/>
          <w:sz w:val="24"/>
          <w:szCs w:val="24"/>
        </w:rPr>
        <w:t>ta i</w:t>
      </w:r>
      <w:r w:rsidR="009C765E" w:rsidRPr="0019432D">
        <w:rPr>
          <w:rFonts w:ascii="Times New Roman" w:hAnsi="Times New Roman" w:cs="Times New Roman"/>
          <w:sz w:val="24"/>
          <w:szCs w:val="24"/>
        </w:rPr>
        <w:t xml:space="preserve"> Gminy </w:t>
      </w:r>
      <w:r w:rsidR="00C70403" w:rsidRPr="0019432D">
        <w:rPr>
          <w:rFonts w:ascii="Times New Roman" w:hAnsi="Times New Roman" w:cs="Times New Roman"/>
          <w:sz w:val="24"/>
          <w:szCs w:val="24"/>
        </w:rPr>
        <w:t xml:space="preserve"> Jadów </w:t>
      </w:r>
      <w:r w:rsidR="00325F4D" w:rsidRPr="0019432D">
        <w:rPr>
          <w:rFonts w:ascii="Times New Roman" w:hAnsi="Times New Roman" w:cs="Times New Roman"/>
          <w:sz w:val="24"/>
          <w:szCs w:val="24"/>
        </w:rPr>
        <w:t xml:space="preserve">uchwala, </w:t>
      </w:r>
      <w:r w:rsidR="009C765E" w:rsidRPr="0019432D">
        <w:rPr>
          <w:rFonts w:ascii="Times New Roman" w:hAnsi="Times New Roman" w:cs="Times New Roman"/>
          <w:sz w:val="24"/>
          <w:szCs w:val="24"/>
        </w:rPr>
        <w:t>co następuje:</w:t>
      </w:r>
    </w:p>
    <w:p w14:paraId="4FAB390E" w14:textId="77777777" w:rsidR="009C765E" w:rsidRPr="006402C1" w:rsidRDefault="009C765E" w:rsidP="00C70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8B69C" w14:textId="77777777" w:rsidR="00C70403" w:rsidRPr="005A5599" w:rsidRDefault="00C70403" w:rsidP="00C704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59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742676C" w14:textId="77777777" w:rsidR="00C70403" w:rsidRPr="005A5599" w:rsidRDefault="00C70403" w:rsidP="00C704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671AD" w14:textId="349FBECF" w:rsidR="00366E4F" w:rsidRPr="005A5599" w:rsidRDefault="00366E4F" w:rsidP="00366E4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Uchwalić </w:t>
      </w:r>
      <w:r w:rsidRPr="005A5599">
        <w:rPr>
          <w:rFonts w:ascii="Times New Roman" w:hAnsi="Times New Roman" w:cs="Times New Roman"/>
          <w:sz w:val="24"/>
          <w:szCs w:val="24"/>
        </w:rPr>
        <w:t>Gminny Program Profilaktyki i Rozwiązywania Problemów Alkoholowych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7DA">
        <w:rPr>
          <w:rFonts w:ascii="Times New Roman" w:hAnsi="Times New Roman" w:cs="Times New Roman"/>
          <w:sz w:val="24"/>
          <w:szCs w:val="24"/>
        </w:rPr>
        <w:t>oraz</w:t>
      </w:r>
      <w:r w:rsidRPr="005A5599">
        <w:rPr>
          <w:rFonts w:ascii="Times New Roman" w:hAnsi="Times New Roman" w:cs="Times New Roman"/>
          <w:sz w:val="24"/>
          <w:szCs w:val="24"/>
        </w:rPr>
        <w:t xml:space="preserve"> Przeciwdziałania Narkomanii na </w:t>
      </w:r>
      <w:r w:rsidR="006757DA">
        <w:rPr>
          <w:rFonts w:ascii="Times New Roman" w:hAnsi="Times New Roman" w:cs="Times New Roman"/>
          <w:sz w:val="24"/>
          <w:szCs w:val="24"/>
        </w:rPr>
        <w:t>lata 202</w:t>
      </w:r>
      <w:r w:rsidR="00500F76">
        <w:rPr>
          <w:rFonts w:ascii="Times New Roman" w:hAnsi="Times New Roman" w:cs="Times New Roman"/>
          <w:sz w:val="24"/>
          <w:szCs w:val="24"/>
        </w:rPr>
        <w:t>6</w:t>
      </w:r>
      <w:r w:rsidR="006757DA">
        <w:rPr>
          <w:rFonts w:ascii="Times New Roman" w:hAnsi="Times New Roman" w:cs="Times New Roman"/>
          <w:sz w:val="24"/>
          <w:szCs w:val="24"/>
        </w:rPr>
        <w:t>-202</w:t>
      </w:r>
      <w:r w:rsidR="00500F76">
        <w:rPr>
          <w:rFonts w:ascii="Times New Roman" w:hAnsi="Times New Roman" w:cs="Times New Roman"/>
          <w:sz w:val="24"/>
          <w:szCs w:val="24"/>
        </w:rPr>
        <w:t>8</w:t>
      </w:r>
      <w:r w:rsidRPr="005A5599">
        <w:rPr>
          <w:rFonts w:ascii="Times New Roman" w:hAnsi="Times New Roman" w:cs="Times New Roman"/>
          <w:sz w:val="24"/>
          <w:szCs w:val="24"/>
        </w:rPr>
        <w:t xml:space="preserve"> </w:t>
      </w:r>
      <w:r w:rsidRPr="005A5599">
        <w:rPr>
          <w:rFonts w:ascii="Times New Roman" w:hAnsi="Times New Roman"/>
          <w:sz w:val="24"/>
          <w:szCs w:val="24"/>
        </w:rPr>
        <w:t>w brzmieniu</w:t>
      </w:r>
      <w:r w:rsidR="00DA1EF6">
        <w:rPr>
          <w:rFonts w:ascii="Times New Roman" w:hAnsi="Times New Roman"/>
          <w:sz w:val="24"/>
          <w:szCs w:val="24"/>
        </w:rPr>
        <w:t xml:space="preserve"> stanowiącym Załącznik Nr 1 do </w:t>
      </w:r>
      <w:r w:rsidR="00641B2D">
        <w:rPr>
          <w:rFonts w:ascii="Times New Roman" w:hAnsi="Times New Roman"/>
          <w:sz w:val="24"/>
          <w:szCs w:val="24"/>
        </w:rPr>
        <w:t>u</w:t>
      </w:r>
      <w:r w:rsidRPr="005A5599">
        <w:rPr>
          <w:rFonts w:ascii="Times New Roman" w:hAnsi="Times New Roman"/>
          <w:sz w:val="24"/>
          <w:szCs w:val="24"/>
        </w:rPr>
        <w:t>chwały.</w:t>
      </w:r>
    </w:p>
    <w:p w14:paraId="75C3D2B6" w14:textId="77777777" w:rsidR="00C70403" w:rsidRPr="009F771F" w:rsidRDefault="009F771F" w:rsidP="00C7040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7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77A4A" w14:textId="77777777" w:rsidR="00934666" w:rsidRPr="005A5599" w:rsidRDefault="00934666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B518F" w14:textId="77777777" w:rsidR="00C70403" w:rsidRPr="005A5599" w:rsidRDefault="009C765E" w:rsidP="00C704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59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F94AB59" w14:textId="77777777" w:rsidR="00C70403" w:rsidRPr="005A5599" w:rsidRDefault="00C70403" w:rsidP="00C7040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E4B59" w14:textId="75F1ED72" w:rsidR="009F771F" w:rsidRPr="005A5599" w:rsidRDefault="009F771F" w:rsidP="003A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99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00F76">
        <w:rPr>
          <w:rFonts w:ascii="Times New Roman" w:hAnsi="Times New Roman" w:cs="Times New Roman"/>
          <w:sz w:val="24"/>
          <w:szCs w:val="24"/>
        </w:rPr>
        <w:t>Dyrektorowi</w:t>
      </w:r>
      <w:r w:rsidRPr="005A5599">
        <w:rPr>
          <w:rFonts w:ascii="Times New Roman" w:hAnsi="Times New Roman" w:cs="Times New Roman"/>
          <w:sz w:val="24"/>
          <w:szCs w:val="24"/>
        </w:rPr>
        <w:t xml:space="preserve"> </w:t>
      </w:r>
      <w:r w:rsidR="00500F76">
        <w:rPr>
          <w:rFonts w:ascii="Times New Roman" w:hAnsi="Times New Roman" w:cs="Times New Roman"/>
          <w:sz w:val="24"/>
          <w:szCs w:val="24"/>
        </w:rPr>
        <w:t>Miejsko-</w:t>
      </w:r>
      <w:r w:rsidRPr="005A5599">
        <w:rPr>
          <w:rFonts w:ascii="Times New Roman" w:hAnsi="Times New Roman" w:cs="Times New Roman"/>
          <w:sz w:val="24"/>
          <w:szCs w:val="24"/>
        </w:rPr>
        <w:t>Gminnego Ośrodka Pomocy Społecznej</w:t>
      </w:r>
      <w:r w:rsidR="00641B2D">
        <w:rPr>
          <w:rFonts w:ascii="Times New Roman" w:hAnsi="Times New Roman" w:cs="Times New Roman"/>
          <w:sz w:val="24"/>
          <w:szCs w:val="24"/>
        </w:rPr>
        <w:t xml:space="preserve"> </w:t>
      </w:r>
      <w:r w:rsidR="003A2170">
        <w:rPr>
          <w:rFonts w:ascii="Times New Roman" w:hAnsi="Times New Roman" w:cs="Times New Roman"/>
          <w:sz w:val="24"/>
          <w:szCs w:val="24"/>
        </w:rPr>
        <w:br/>
      </w:r>
      <w:r w:rsidR="00641B2D">
        <w:rPr>
          <w:rFonts w:ascii="Times New Roman" w:hAnsi="Times New Roman" w:cs="Times New Roman"/>
          <w:sz w:val="24"/>
          <w:szCs w:val="24"/>
        </w:rPr>
        <w:t>w Jadowie</w:t>
      </w:r>
      <w:r w:rsidRPr="005A5599">
        <w:rPr>
          <w:rFonts w:ascii="Times New Roman" w:hAnsi="Times New Roman" w:cs="Times New Roman"/>
          <w:sz w:val="24"/>
          <w:szCs w:val="24"/>
        </w:rPr>
        <w:t>.</w:t>
      </w:r>
    </w:p>
    <w:p w14:paraId="091D8341" w14:textId="77777777" w:rsidR="009F771F" w:rsidRPr="005A5599" w:rsidRDefault="009F771F" w:rsidP="009F7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11A12" w14:textId="77777777" w:rsidR="00C70403" w:rsidRPr="005A5599" w:rsidRDefault="00C70403" w:rsidP="00C7040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920CFC" w14:textId="77777777" w:rsidR="00C70403" w:rsidRDefault="00C70403" w:rsidP="00C704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59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60927B2" w14:textId="77777777" w:rsidR="00366E4F" w:rsidRPr="005A5599" w:rsidRDefault="00366E4F" w:rsidP="00C7040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48CC9" w14:textId="714285FB" w:rsidR="00366E4F" w:rsidRPr="005A5599" w:rsidRDefault="00366E4F" w:rsidP="00366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599">
        <w:rPr>
          <w:rFonts w:ascii="Times New Roman" w:hAnsi="Times New Roman" w:cs="Times New Roman"/>
          <w:sz w:val="24"/>
          <w:szCs w:val="24"/>
        </w:rPr>
        <w:t>Uchwała wchodzi</w:t>
      </w:r>
      <w:r w:rsidR="006757DA">
        <w:rPr>
          <w:rFonts w:ascii="Times New Roman" w:hAnsi="Times New Roman" w:cs="Times New Roman"/>
          <w:sz w:val="24"/>
          <w:szCs w:val="24"/>
        </w:rPr>
        <w:t xml:space="preserve"> w życie z dniem 1 stycznia 202</w:t>
      </w:r>
      <w:r w:rsidR="00500F76">
        <w:rPr>
          <w:rFonts w:ascii="Times New Roman" w:hAnsi="Times New Roman" w:cs="Times New Roman"/>
          <w:sz w:val="24"/>
          <w:szCs w:val="24"/>
        </w:rPr>
        <w:t>6</w:t>
      </w:r>
      <w:r w:rsidRPr="005A559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8D9F2E7" w14:textId="77777777" w:rsidR="009C765E" w:rsidRDefault="009C765E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879BC" w14:textId="77777777" w:rsidR="0040710D" w:rsidRDefault="0040710D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2F7D6" w14:textId="77777777" w:rsidR="0040710D" w:rsidRDefault="0040710D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AC514" w14:textId="77777777" w:rsidR="0040710D" w:rsidRDefault="0040710D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75F2A" w14:textId="1DF3DA03" w:rsidR="0040710D" w:rsidRPr="0082005E" w:rsidRDefault="0040710D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 xml:space="preserve">Przewodnicząca Rady </w:t>
      </w:r>
      <w:r w:rsidR="00DC68F4">
        <w:rPr>
          <w:rFonts w:ascii="Times New Roman" w:hAnsi="Times New Roman" w:cs="Times New Roman"/>
          <w:b/>
          <w:i/>
          <w:sz w:val="24"/>
          <w:szCs w:val="24"/>
        </w:rPr>
        <w:t xml:space="preserve">Miasta i </w:t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>Gminy Jadów</w:t>
      </w:r>
    </w:p>
    <w:p w14:paraId="2C5AB25D" w14:textId="77777777" w:rsidR="0040710D" w:rsidRPr="0082005E" w:rsidRDefault="0040710D" w:rsidP="009C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3B7F7DF" w14:textId="62CAC5CD" w:rsidR="009C765E" w:rsidRPr="006402C1" w:rsidRDefault="0040710D" w:rsidP="00DC68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005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C68F4">
        <w:rPr>
          <w:rFonts w:ascii="Times New Roman" w:hAnsi="Times New Roman" w:cs="Times New Roman"/>
          <w:b/>
          <w:i/>
          <w:sz w:val="24"/>
          <w:szCs w:val="24"/>
        </w:rPr>
        <w:t>Bożena Krasnodębska</w:t>
      </w:r>
    </w:p>
    <w:p w14:paraId="43ACDBAA" w14:textId="77777777" w:rsidR="009C765E" w:rsidRDefault="009C765E" w:rsidP="009C7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3D553" w14:textId="77777777" w:rsidR="009C765E" w:rsidRDefault="009C765E" w:rsidP="009C7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BB422" w14:textId="77777777" w:rsidR="00360481" w:rsidRDefault="00360481"/>
    <w:p w14:paraId="1B903091" w14:textId="77777777" w:rsidR="001472B8" w:rsidRDefault="001472B8"/>
    <w:p w14:paraId="28B510F0" w14:textId="77777777" w:rsidR="00F95379" w:rsidRDefault="00F95379"/>
    <w:p w14:paraId="4C426CCD" w14:textId="77777777" w:rsidR="00F95379" w:rsidRDefault="00F95379"/>
    <w:p w14:paraId="7A29B45D" w14:textId="77777777" w:rsidR="001472B8" w:rsidRDefault="001472B8"/>
    <w:p w14:paraId="58875B17" w14:textId="7BFB5FAB" w:rsidR="001472B8" w:rsidRPr="001472B8" w:rsidRDefault="001472B8" w:rsidP="001472B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Załącznik nr 1 do Uchwały 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 XXII/</w:t>
      </w:r>
      <w:r w:rsidR="00F95379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154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/25</w:t>
      </w: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 </w:t>
      </w:r>
    </w:p>
    <w:p w14:paraId="5BBE65AF" w14:textId="77777777" w:rsidR="001472B8" w:rsidRPr="001472B8" w:rsidRDefault="001472B8" w:rsidP="001472B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RADY MIASTA I GMINY JADÓW</w:t>
      </w:r>
    </w:p>
    <w:p w14:paraId="324FCCBB" w14:textId="01F99DB6" w:rsidR="001472B8" w:rsidRPr="001472B8" w:rsidRDefault="001472B8" w:rsidP="001472B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z dnia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17 </w:t>
      </w: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grudnia 2025  r.</w:t>
      </w:r>
    </w:p>
    <w:p w14:paraId="3A6DF9D3" w14:textId="77777777" w:rsidR="001472B8" w:rsidRPr="001472B8" w:rsidRDefault="001472B8" w:rsidP="001472B8">
      <w:pPr>
        <w:spacing w:after="0"/>
        <w:ind w:right="122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</w:p>
    <w:p w14:paraId="2815EFF7" w14:textId="77777777" w:rsidR="001472B8" w:rsidRPr="001472B8" w:rsidRDefault="001472B8" w:rsidP="001472B8">
      <w:pPr>
        <w:spacing w:after="0"/>
        <w:ind w:right="12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"/>
        </w:rPr>
      </w:pPr>
    </w:p>
    <w:p w14:paraId="6CA3A82D" w14:textId="77777777" w:rsidR="001472B8" w:rsidRPr="001472B8" w:rsidRDefault="001472B8" w:rsidP="001472B8">
      <w:pPr>
        <w:spacing w:after="0"/>
        <w:ind w:right="12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"/>
        </w:rPr>
      </w:pPr>
    </w:p>
    <w:p w14:paraId="53D5A5E7" w14:textId="77777777" w:rsidR="001472B8" w:rsidRPr="001472B8" w:rsidRDefault="001472B8" w:rsidP="001472B8">
      <w:pPr>
        <w:spacing w:after="0"/>
        <w:ind w:right="12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"/>
        </w:rPr>
      </w:pPr>
    </w:p>
    <w:p w14:paraId="464A677C" w14:textId="77777777" w:rsidR="001472B8" w:rsidRPr="001472B8" w:rsidRDefault="001472B8" w:rsidP="001472B8">
      <w:pPr>
        <w:spacing w:after="0"/>
        <w:ind w:right="12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"/>
        </w:rPr>
      </w:pPr>
    </w:p>
    <w:p w14:paraId="2F70CE59" w14:textId="77777777" w:rsidR="001472B8" w:rsidRPr="001472B8" w:rsidRDefault="001472B8" w:rsidP="001472B8">
      <w:pPr>
        <w:spacing w:after="0" w:line="360" w:lineRule="auto"/>
        <w:ind w:right="122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40"/>
          <w:szCs w:val="40"/>
          <w:lang w:val="pl"/>
        </w:rPr>
        <w:t xml:space="preserve">Gminny Program Profilaktyki </w:t>
      </w:r>
      <w:r w:rsidRPr="001472B8">
        <w:rPr>
          <w:rFonts w:ascii="Times New Roman" w:eastAsia="Times New Roman" w:hAnsi="Times New Roman" w:cs="Times New Roman"/>
          <w:b/>
          <w:bCs/>
          <w:sz w:val="40"/>
          <w:szCs w:val="40"/>
          <w:lang w:val="pl"/>
        </w:rPr>
        <w:br/>
        <w:t xml:space="preserve">i Rozwiązywania Problemów Alkoholowych oraz Przeciwdziałania Narkomanii </w:t>
      </w:r>
      <w:r w:rsidRPr="001472B8">
        <w:rPr>
          <w:rFonts w:ascii="Times New Roman" w:eastAsia="Times New Roman" w:hAnsi="Times New Roman" w:cs="Times New Roman"/>
          <w:b/>
          <w:bCs/>
          <w:sz w:val="40"/>
          <w:szCs w:val="40"/>
          <w:lang w:val="pl"/>
        </w:rPr>
        <w:br/>
        <w:t>na lata 2026-2028</w:t>
      </w:r>
    </w:p>
    <w:p w14:paraId="15A8FF0E" w14:textId="77777777" w:rsidR="001472B8" w:rsidRPr="001472B8" w:rsidRDefault="001472B8" w:rsidP="001472B8">
      <w:pPr>
        <w:spacing w:after="0" w:line="360" w:lineRule="auto"/>
        <w:ind w:right="122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pl"/>
        </w:rPr>
      </w:pPr>
    </w:p>
    <w:p w14:paraId="0F4D83F2" w14:textId="77777777" w:rsidR="001472B8" w:rsidRPr="001472B8" w:rsidRDefault="001472B8" w:rsidP="001472B8">
      <w:pPr>
        <w:spacing w:after="0" w:line="360" w:lineRule="auto"/>
        <w:ind w:right="122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pl"/>
        </w:rPr>
      </w:pPr>
    </w:p>
    <w:p w14:paraId="2BCB95CF" w14:textId="77777777" w:rsidR="001472B8" w:rsidRPr="001472B8" w:rsidRDefault="001472B8" w:rsidP="001472B8">
      <w:pPr>
        <w:keepNext/>
        <w:keepLines/>
        <w:spacing w:before="480" w:after="120" w:line="360" w:lineRule="auto"/>
        <w:jc w:val="center"/>
        <w:rPr>
          <w:rFonts w:ascii="Calibri" w:eastAsia="Calibri" w:hAnsi="Calibri" w:cs="Calibri"/>
          <w:b/>
          <w:bCs/>
          <w:sz w:val="66"/>
          <w:szCs w:val="66"/>
          <w:lang w:val="pl"/>
        </w:rPr>
      </w:pPr>
      <w:bookmarkStart w:id="0" w:name="_heading=h.bnigslukczco" w:colFirst="0" w:colLast="0"/>
      <w:bookmarkEnd w:id="0"/>
    </w:p>
    <w:p w14:paraId="3C3EF732" w14:textId="77777777" w:rsidR="001472B8" w:rsidRPr="001472B8" w:rsidRDefault="001472B8" w:rsidP="001472B8">
      <w:pPr>
        <w:rPr>
          <w:rFonts w:ascii="Calibri" w:eastAsia="Calibri" w:hAnsi="Calibri" w:cs="Calibri"/>
          <w:lang w:val="pl"/>
        </w:rPr>
      </w:pPr>
    </w:p>
    <w:p w14:paraId="569E2090" w14:textId="77777777" w:rsidR="001472B8" w:rsidRDefault="001472B8" w:rsidP="001472B8">
      <w:pPr>
        <w:jc w:val="center"/>
        <w:rPr>
          <w:rFonts w:ascii="Calibri" w:eastAsia="Calibri" w:hAnsi="Calibri" w:cs="Calibri"/>
          <w:lang w:val="pl"/>
        </w:rPr>
      </w:pPr>
    </w:p>
    <w:p w14:paraId="21A1C922" w14:textId="77777777" w:rsidR="00113B18" w:rsidRDefault="00113B18" w:rsidP="001472B8">
      <w:pPr>
        <w:jc w:val="center"/>
        <w:rPr>
          <w:rFonts w:ascii="Calibri" w:eastAsia="Calibri" w:hAnsi="Calibri" w:cs="Calibri"/>
          <w:lang w:val="pl"/>
        </w:rPr>
      </w:pPr>
    </w:p>
    <w:p w14:paraId="65EEDE26" w14:textId="77777777" w:rsidR="00113B18" w:rsidRPr="001472B8" w:rsidRDefault="00113B18" w:rsidP="001472B8">
      <w:pPr>
        <w:jc w:val="center"/>
        <w:rPr>
          <w:rFonts w:ascii="Calibri" w:eastAsia="Calibri" w:hAnsi="Calibri" w:cs="Calibri"/>
          <w:lang w:val="pl"/>
        </w:rPr>
      </w:pPr>
    </w:p>
    <w:p w14:paraId="0B5427A1" w14:textId="77777777" w:rsidR="001472B8" w:rsidRPr="001472B8" w:rsidRDefault="001472B8" w:rsidP="001472B8">
      <w:pPr>
        <w:rPr>
          <w:rFonts w:ascii="Calibri" w:eastAsia="Calibri" w:hAnsi="Calibri" w:cs="Calibri"/>
          <w:b/>
          <w:bCs/>
          <w:sz w:val="32"/>
          <w:szCs w:val="32"/>
          <w:lang w:val="pl"/>
        </w:rPr>
      </w:pPr>
    </w:p>
    <w:p w14:paraId="195F7F4E" w14:textId="77777777" w:rsidR="001472B8" w:rsidRPr="001472B8" w:rsidRDefault="001472B8" w:rsidP="001472B8">
      <w:pPr>
        <w:rPr>
          <w:rFonts w:ascii="Calibri" w:eastAsia="Calibri" w:hAnsi="Calibri" w:cs="Calibri"/>
          <w:b/>
          <w:bCs/>
          <w:sz w:val="32"/>
          <w:szCs w:val="32"/>
          <w:lang w:val="pl"/>
        </w:rPr>
      </w:pPr>
    </w:p>
    <w:p w14:paraId="7FA396FE" w14:textId="77777777" w:rsidR="001472B8" w:rsidRPr="001472B8" w:rsidRDefault="001472B8" w:rsidP="001472B8">
      <w:pPr>
        <w:jc w:val="center"/>
        <w:rPr>
          <w:rFonts w:ascii="Calibri" w:eastAsia="Calibri" w:hAnsi="Calibri" w:cs="Calibri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32"/>
          <w:szCs w:val="32"/>
          <w:lang w:val="pl"/>
        </w:rPr>
        <w:t>Jadów, 2025</w:t>
      </w:r>
    </w:p>
    <w:p w14:paraId="41E48F4D" w14:textId="77777777" w:rsidR="001472B8" w:rsidRPr="001472B8" w:rsidRDefault="001472B8" w:rsidP="001472B8">
      <w:pPr>
        <w:keepNext/>
        <w:keepLines/>
        <w:numPr>
          <w:ilvl w:val="0"/>
          <w:numId w:val="2"/>
        </w:numPr>
        <w:spacing w:before="480"/>
        <w:ind w:left="0" w:firstLine="0"/>
        <w:jc w:val="center"/>
        <w:outlineLvl w:val="0"/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</w:pPr>
      <w:bookmarkStart w:id="1" w:name="_heading=h.gjdgxs" w:colFirst="0" w:colLast="0"/>
      <w:bookmarkEnd w:id="1"/>
      <w:r w:rsidRPr="001472B8"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  <w:lastRenderedPageBreak/>
        <w:t>Wstęp</w:t>
      </w:r>
    </w:p>
    <w:p w14:paraId="785A4EB7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Gminny Program Profilaktyki i Rozwiązywania Problemów Alkoholowych oraz Przeciwdziałania Narkomanii dla gminy Jadów na lata 2026-2028, zwany dalej „Programem”, jest zapisem działań, które realizowane będą w ramach zadań własnych gminy Jadów w obszarze profilaktyki i rozwiązywania problemów uzależnień.</w:t>
      </w:r>
    </w:p>
    <w:p w14:paraId="3B8AC934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ab/>
        <w:t xml:space="preserve"> Program przedstawia zadania własne gminy wynikające z art. 4¹ ustawy z dnia 26 października 1982 r. o wychowaniu w trzeźwości i przeciwdziałaniu alkoholizmowi oraz zgodnie z art. 10 ust. 1 ustawy z dnia 29 lipca 2005 r. o przeciwdziałaniu narkomanii, zgodnie z którymi zadania w zakresie przeciwdziałania alkoholizmowi wykonuje się przez odpowiednie kształtowanie polityki społecznej, w szczególności tworzenie warunków do prowadzenia działalności wychowawczej, profilaktycznej i informacyjnej, ograniczenie dostępności do alkoholu, leczenia, rehabilitacji i reintegracji osób uzależnionych od alkoholu, zapobieganie negatywnym następstwom nadużywania alkoholu oraz przeciwdziałanie przemocy w rodzinie.</w:t>
      </w:r>
    </w:p>
    <w:p w14:paraId="56559A25" w14:textId="77777777" w:rsidR="001472B8" w:rsidRPr="001472B8" w:rsidRDefault="001472B8" w:rsidP="001472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Program opracowano zgodnie z założeniami zawartymi w Narodowym Programie Zdrowia na lata 2021-2025, dotyczącymi obszaru profilaktyki i rozwiązywania problemów uzależnień. Wykorzystano również diagnozę lokalnych zagrożeń społecznych przeprowadzoną w 2025 roku w gminie Jadów.</w:t>
      </w:r>
    </w:p>
    <w:p w14:paraId="2D075782" w14:textId="77777777" w:rsidR="001472B8" w:rsidRPr="001472B8" w:rsidRDefault="001472B8" w:rsidP="001472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Sposoby realizacji zadań zawartych w Programie dostosowane są do zdiagnozowanych potrzeb i możliwości ich realizowania w oparciu o posiadane zasoby instytucjonalne i osobowe. </w:t>
      </w:r>
    </w:p>
    <w:p w14:paraId="0DB4D672" w14:textId="77777777" w:rsidR="001472B8" w:rsidRPr="001472B8" w:rsidRDefault="001472B8" w:rsidP="001472B8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  <w:lang w:val="pl"/>
        </w:rPr>
      </w:pPr>
    </w:p>
    <w:p w14:paraId="2061B8A2" w14:textId="71225990" w:rsidR="001472B8" w:rsidRDefault="001472B8" w:rsidP="001F6B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</w:t>
      </w:r>
      <w:bookmarkStart w:id="2" w:name="_heading=h.30j0zll" w:colFirst="0" w:colLast="0"/>
      <w:bookmarkStart w:id="3" w:name="_heading=h.vnkraxr4jaso" w:colFirst="0" w:colLast="0"/>
      <w:bookmarkStart w:id="4" w:name="_heading=h.s3xdw1b7q0f2" w:colFirst="0" w:colLast="0"/>
      <w:bookmarkStart w:id="5" w:name="_heading=h.n3tprlbegkx0" w:colFirst="0" w:colLast="0"/>
      <w:bookmarkStart w:id="6" w:name="_heading=h.p704i7ykfces" w:colFirst="0" w:colLast="0"/>
      <w:bookmarkEnd w:id="2"/>
      <w:bookmarkEnd w:id="3"/>
      <w:bookmarkEnd w:id="4"/>
      <w:bookmarkEnd w:id="5"/>
      <w:bookmarkEnd w:id="6"/>
    </w:p>
    <w:p w14:paraId="4FC76ADE" w14:textId="77777777" w:rsidR="001F6B3F" w:rsidRDefault="001F6B3F" w:rsidP="001F6B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48A3F080" w14:textId="77777777" w:rsidR="001F6B3F" w:rsidRDefault="001F6B3F" w:rsidP="001F6B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594142DA" w14:textId="77777777" w:rsidR="001F6B3F" w:rsidRDefault="001F6B3F" w:rsidP="001F6B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3E49170D" w14:textId="77777777" w:rsidR="001F6B3F" w:rsidRDefault="001F6B3F" w:rsidP="001F6B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280332AB" w14:textId="77777777" w:rsidR="001F6B3F" w:rsidRDefault="001F6B3F" w:rsidP="001F6B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3F046EC7" w14:textId="77777777" w:rsidR="001F6B3F" w:rsidRDefault="001F6B3F" w:rsidP="001F6B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1FCAEF89" w14:textId="77777777" w:rsidR="001F6B3F" w:rsidRPr="001472B8" w:rsidRDefault="001F6B3F" w:rsidP="001F6B3F">
      <w:pPr>
        <w:spacing w:after="0" w:line="360" w:lineRule="auto"/>
        <w:jc w:val="both"/>
        <w:rPr>
          <w:rFonts w:ascii="Cambria" w:eastAsia="Cambria" w:hAnsi="Cambria" w:cs="Cambria"/>
          <w:b/>
          <w:bCs/>
          <w:color w:val="366091"/>
          <w:sz w:val="28"/>
          <w:szCs w:val="28"/>
          <w:lang w:val="pl"/>
        </w:rPr>
      </w:pPr>
    </w:p>
    <w:p w14:paraId="5FF4E548" w14:textId="77777777" w:rsidR="001472B8" w:rsidRPr="001472B8" w:rsidRDefault="001472B8" w:rsidP="001472B8">
      <w:pPr>
        <w:keepNext/>
        <w:keepLines/>
        <w:numPr>
          <w:ilvl w:val="0"/>
          <w:numId w:val="2"/>
        </w:numPr>
        <w:spacing w:before="480" w:after="0" w:line="360" w:lineRule="auto"/>
        <w:ind w:left="0" w:firstLine="0"/>
        <w:jc w:val="center"/>
        <w:outlineLvl w:val="0"/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</w:pPr>
      <w:r w:rsidRPr="001472B8"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  <w:lastRenderedPageBreak/>
        <w:t>Rozdział I</w:t>
      </w:r>
      <w:r w:rsidRPr="001472B8"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  <w:br/>
        <w:t>Podstawy prawne i założenia programowe</w:t>
      </w:r>
    </w:p>
    <w:p w14:paraId="510CF178" w14:textId="77777777" w:rsidR="001472B8" w:rsidRPr="001472B8" w:rsidRDefault="001472B8" w:rsidP="001472B8">
      <w:pPr>
        <w:keepNext/>
        <w:keepLines/>
        <w:spacing w:before="200" w:after="0" w:line="360" w:lineRule="auto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7" w:name="_heading=h.1fob9te" w:colFirst="0" w:colLast="0"/>
      <w:bookmarkEnd w:id="7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>1.1. Podstawy prawne Programu</w:t>
      </w:r>
    </w:p>
    <w:p w14:paraId="78985B29" w14:textId="2B7B6E54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Podstawowym aktem prawnym regulującym kwestie związane z uzależnieniem od alkoholu jest w Polsce ustawa z dnia 26 października 1982 r. o wychowaniu w trzeźwości i przeciwdziałaniu alkoholizmowi (Dz. U. z </w:t>
      </w:r>
      <w:bookmarkStart w:id="8" w:name="_Hlk216428190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2023 r. poz. 2151</w:t>
      </w:r>
      <w:r w:rsidR="004469B7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</w:t>
      </w:r>
      <w:bookmarkEnd w:id="8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z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. zm.). Zgodnie z art.4¹ ust.1 tejże ustawy ,,prowadzenie działań związanych z profilaktyką i rozwiązywaniem problemów alkoholowych oraz integracji społecznej osób uzależnionych od alkoholu należy do zadań własnych gminy”. </w:t>
      </w:r>
    </w:p>
    <w:p w14:paraId="07EE3A8B" w14:textId="7777777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Ustawodawca wskazał następujące obszary działań: </w:t>
      </w:r>
    </w:p>
    <w:p w14:paraId="5948A9B5" w14:textId="77777777" w:rsidR="001472B8" w:rsidRPr="001472B8" w:rsidRDefault="001472B8" w:rsidP="001472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zwiększanie dostępności pomocy terapeutycznej i rehabilitacyjnej dla osób uzależnionych od alkoholu; </w:t>
      </w:r>
    </w:p>
    <w:p w14:paraId="53A35BF8" w14:textId="77777777" w:rsidR="001472B8" w:rsidRPr="001472B8" w:rsidRDefault="001472B8" w:rsidP="001472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udzielanie rodzinom, w których występują problemy alkoholowe, pomocy psychospołecznej i prawnej, a w szczególności ochrony przed przemocą w rodzinie; </w:t>
      </w:r>
    </w:p>
    <w:p w14:paraId="3D0C236B" w14:textId="77777777" w:rsidR="001472B8" w:rsidRPr="001472B8" w:rsidRDefault="001472B8" w:rsidP="001472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prowadzenie profilaktycznej działalności informacyjnej i edukacyjnej oraz działalności szkoleniowej w zakresie rozwiązywania problemów alkoholowych i przeciwdziałania narkomanii oraz uzależnieniom behawioralnym, w szczególności dla dzieci i młodzieży, w tym prowadzenie pozalekcyjnych zajęć sportowych, a także działań na rzecz dożywiania dzieci uczestniczących w pozalekcyjnych programach opiekuńczo-wychowawczych i socjoterapeutycznych; </w:t>
      </w:r>
    </w:p>
    <w:p w14:paraId="15B7900C" w14:textId="77777777" w:rsidR="001472B8" w:rsidRPr="001472B8" w:rsidRDefault="001472B8" w:rsidP="001472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wspomaganie działalności instytucji, stowarzyszeń i osób fizycznych, służącej rozwiązywaniu problemów alkoholowych; </w:t>
      </w:r>
    </w:p>
    <w:p w14:paraId="3E1DDD79" w14:textId="77777777" w:rsidR="001472B8" w:rsidRPr="001472B8" w:rsidRDefault="001472B8" w:rsidP="001472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podejmowanie interwencji w związku z naruszeniem przepisów określonych w art. 13¹ i 15 ustawy oraz występowanie przed sądem w charakterze oskarżyciela publicznego; </w:t>
      </w:r>
    </w:p>
    <w:p w14:paraId="1AC63EE1" w14:textId="77777777" w:rsidR="001472B8" w:rsidRPr="001472B8" w:rsidRDefault="001472B8" w:rsidP="001472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wspieranie zatrudnienia socjalnego poprzez organizowanie i finansowanie centrów integracji społecznej. </w:t>
      </w:r>
    </w:p>
    <w:p w14:paraId="42670200" w14:textId="7777777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55BE1718" w14:textId="7777777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Gminny Program Profilaktyki i Rozwiązywania Problemów Alkoholowych oraz Przeciwdziałania Narkomanii na lata 2026-2028 dla gminy Jadów opracowano także na podstawie następujących aktów prawnych: </w:t>
      </w:r>
    </w:p>
    <w:p w14:paraId="7888D041" w14:textId="4754234D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1) ustawa z dnia 29 lipca 2005 r. o przeciwdziałaniu narkomanii (Dz. U. z </w:t>
      </w:r>
      <w:bookmarkStart w:id="9" w:name="_Hlk216428220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2023 r. poz. 1939</w:t>
      </w:r>
      <w:r w:rsidR="001F6B3F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</w:t>
      </w:r>
      <w:bookmarkEnd w:id="9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z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. Zm.),</w:t>
      </w:r>
    </w:p>
    <w:p w14:paraId="33AA3F6E" w14:textId="4CA37A9D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 xml:space="preserve">2) ustawa z dnia 8 marca 1990 r. o samorządzie gminnym ( Dz. U. z </w:t>
      </w:r>
      <w:bookmarkStart w:id="10" w:name="_Hlk216428159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2025 r. poz. 1153, 1436</w:t>
      </w:r>
      <w:bookmarkEnd w:id="10"/>
      <w:r w:rsidR="001F6B3F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z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. zm.), </w:t>
      </w:r>
    </w:p>
    <w:p w14:paraId="25503581" w14:textId="439BC6D3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3) ustawa z dnia 12 marca 2004 r. o pomocy społecznej (Dz. U. </w:t>
      </w:r>
      <w:bookmarkStart w:id="11" w:name="_Hlk216428093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2025 r. poz. 1214, 1302</w:t>
      </w:r>
      <w:r w:rsidR="001F6B3F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</w:t>
      </w:r>
      <w:bookmarkEnd w:id="11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 późn.zm.),</w:t>
      </w:r>
      <w:r w:rsidRPr="001472B8">
        <w:rPr>
          <w:rFonts w:ascii="Times New Roman" w:eastAsia="Times New Roman" w:hAnsi="Times New Roman" w:cs="Times New Roman"/>
          <w:sz w:val="24"/>
          <w:szCs w:val="24"/>
          <w:shd w:val="clear" w:color="auto" w:fill="FF9900"/>
          <w:lang w:val="pl"/>
        </w:rPr>
        <w:t xml:space="preserve"> </w:t>
      </w:r>
    </w:p>
    <w:p w14:paraId="112167D7" w14:textId="7777777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4) ustawa z dnia 29 lipca 2005 r. o przeciwdziałaniu przemocy w rodzinie (Dz. U. z 2024 r.</w:t>
      </w:r>
    </w:p>
    <w:p w14:paraId="49994BA4" w14:textId="7777777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poz. 1673 z późn.zm.), </w:t>
      </w:r>
    </w:p>
    <w:p w14:paraId="18F7B6AF" w14:textId="4A275256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5) ustawa z dnia 11 września 2015 r. o zdrowiu publicznym (Dz. U. z 2025 r. poz. 340</w:t>
      </w:r>
      <w:r w:rsidR="001F6B3F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z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. zm.),</w:t>
      </w:r>
    </w:p>
    <w:p w14:paraId="091996E9" w14:textId="2D5E81F5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6) ustawa z dnia 29 sierpnia 1994 r. o ochronie zdrowia psychicznego (Dz. U. z 2024 r.</w:t>
      </w:r>
      <w:r w:rsidR="00AB3AFE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, 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poz. 917</w:t>
      </w:r>
      <w:r w:rsidR="00FE0B0D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</w:t>
      </w:r>
      <w:r w:rsidR="00AB3AFE">
        <w:rPr>
          <w:rFonts w:ascii="Times New Roman" w:eastAsia="Times New Roman" w:hAnsi="Times New Roman" w:cs="Times New Roman"/>
          <w:sz w:val="24"/>
          <w:szCs w:val="24"/>
          <w:lang w:val="pl"/>
        </w:rPr>
        <w:br/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z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. zm.), </w:t>
      </w:r>
    </w:p>
    <w:p w14:paraId="35BF1D9F" w14:textId="618E843B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7) </w:t>
      </w:r>
      <w:bookmarkStart w:id="12" w:name="_Hlk216426564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ustawa z dnia 24 kwietnia 2003 r. o działalności pożytku publicznego i wolontariacie </w:t>
      </w:r>
      <w:bookmarkEnd w:id="12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(Dz. U. z 2025 r. poz. 1338</w:t>
      </w:r>
      <w:r w:rsidR="001F6B3F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z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. zm.),</w:t>
      </w:r>
    </w:p>
    <w:p w14:paraId="7FE02058" w14:textId="3373C73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8) ustawa z dnia 15 kwietnia 2011 r. o działalności leczniczej (Dz. U. z 2025 r. poz. 450</w:t>
      </w:r>
      <w:r w:rsidR="001F6B3F">
        <w:rPr>
          <w:rFonts w:ascii="Times New Roman" w:eastAsia="Times New Roman" w:hAnsi="Times New Roman" w:cs="Times New Roman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z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. zm.),</w:t>
      </w:r>
    </w:p>
    <w:p w14:paraId="5445CA07" w14:textId="7777777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9) rozporządzenie Rady Ministrów z dnia 30 marca 2021 r. w sprawie Narodowego Programu Zdrowia na lata 2021-2025 (Dz.U. z 2021 r. poz. 642).</w:t>
      </w:r>
    </w:p>
    <w:p w14:paraId="14644457" w14:textId="77777777" w:rsidR="001472B8" w:rsidRPr="001472B8" w:rsidRDefault="001472B8" w:rsidP="001472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</w:t>
      </w:r>
    </w:p>
    <w:p w14:paraId="659E7041" w14:textId="77777777" w:rsidR="001472B8" w:rsidRPr="001472B8" w:rsidRDefault="001472B8" w:rsidP="001472B8">
      <w:pPr>
        <w:keepNext/>
        <w:keepLines/>
        <w:numPr>
          <w:ilvl w:val="0"/>
          <w:numId w:val="2"/>
        </w:numPr>
        <w:spacing w:before="480" w:after="0" w:line="360" w:lineRule="auto"/>
        <w:ind w:left="0" w:firstLine="0"/>
        <w:jc w:val="center"/>
        <w:outlineLvl w:val="0"/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</w:pPr>
      <w:bookmarkStart w:id="13" w:name="_heading=h.tyjcwt" w:colFirst="0" w:colLast="0"/>
      <w:bookmarkEnd w:id="13"/>
      <w:r w:rsidRPr="001472B8"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  <w:t>Rozdział II</w:t>
      </w:r>
      <w:r w:rsidRPr="001472B8"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  <w:br/>
        <w:t xml:space="preserve">Diagnoza problemów uzależnień w gminie </w:t>
      </w:r>
    </w:p>
    <w:p w14:paraId="0A4565BA" w14:textId="77777777" w:rsidR="001472B8" w:rsidRPr="001472B8" w:rsidRDefault="001472B8" w:rsidP="001472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l"/>
        </w:rPr>
      </w:pPr>
      <w:bookmarkStart w:id="14" w:name="_heading=h.3dy6vkm" w:colFirst="0" w:colLast="0"/>
      <w:bookmarkEnd w:id="14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Diagnoza problemów uzależnień i zasobów ich rozwiązywania w Mieście i Gminie Jadów została przygotowana przy wykorzystaniu informacji i danych statystycznych przekazanych przez jednostki i instytucje samorządowe, działające w obszarze profilaktyki i rozwiązywania problemów uzależnień oraz przemocy w rodzinie, a także na podstawie badania ankietowego pn. „Diagnoza lokalnych zagrożeń społecznych, z uwzględnieniem uzależnień behawioralnych” przeprowadzonego w 2025 roku w gminie Jadów wśród trzech grup reprezentujących trzy lokalne środowiska: dorośli mieszkańcy, dzieci i młodzież szkolna</w:t>
      </w:r>
    </w:p>
    <w:p w14:paraId="235C4A91" w14:textId="77777777" w:rsidR="001472B8" w:rsidRPr="001472B8" w:rsidRDefault="001472B8" w:rsidP="001472B8">
      <w:pPr>
        <w:keepNext/>
        <w:keepLines/>
        <w:spacing w:before="200" w:after="0" w:line="360" w:lineRule="auto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15" w:name="_heading=h.htr3ymuv2vse" w:colFirst="0" w:colLast="0"/>
      <w:bookmarkEnd w:id="15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>2.1. Dane demograficzne</w:t>
      </w:r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vertAlign w:val="superscript"/>
          <w:lang w:val="pl"/>
        </w:rPr>
        <w:footnoteReference w:id="1"/>
      </w:r>
    </w:p>
    <w:p w14:paraId="26A566C8" w14:textId="77777777" w:rsidR="001472B8" w:rsidRPr="001472B8" w:rsidRDefault="001472B8" w:rsidP="001472B8">
      <w:pPr>
        <w:spacing w:before="12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  <w:lang w:val="pl"/>
        </w:rPr>
      </w:pPr>
      <w:bookmarkStart w:id="16" w:name="_heading=h.brm832b4p3dl" w:colFirst="0" w:colLast="0"/>
      <w:bookmarkEnd w:id="16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Miasto i Gmina Jadów to gmina miejsko-wiejska należąca do województwa mazowieckiego, powiatu wołomińskiego. Miasto i Gmina Jadów liczy 7 171 mieszkańców, </w:t>
      </w:r>
      <w:r w:rsidRPr="001472B8">
        <w:rPr>
          <w:rFonts w:ascii="Times New Roman" w:eastAsia="Times New Roman" w:hAnsi="Times New Roman" w:cs="Times New Roman"/>
          <w:sz w:val="24"/>
          <w:szCs w:val="24"/>
          <w:highlight w:val="white"/>
          <w:lang w:val="pl"/>
        </w:rPr>
        <w:t xml:space="preserve">z czego 49,8% stanowią kobiety, a 50,2% mężczyźni. </w:t>
      </w:r>
    </w:p>
    <w:p w14:paraId="3264D2C9" w14:textId="77777777" w:rsidR="001472B8" w:rsidRPr="001472B8" w:rsidRDefault="001472B8" w:rsidP="001472B8">
      <w:pPr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pl"/>
        </w:rPr>
      </w:pPr>
      <w:bookmarkStart w:id="17" w:name="_heading=h.ptl8zvql9c7m" w:colFirst="0" w:colLast="0"/>
      <w:bookmarkEnd w:id="17"/>
      <w:r w:rsidRPr="001472B8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pl"/>
        </w:rPr>
        <w:t xml:space="preserve">57% mieszkańców miasta i gminy Jadów jest w wieku produkcyjnym, 21% w wieku przedprodukcyjnym, a 22% mieszkańców jest w wieku poprodukcyjnym. </w:t>
      </w:r>
    </w:p>
    <w:p w14:paraId="60F73179" w14:textId="77777777" w:rsidR="001472B8" w:rsidRPr="001472B8" w:rsidRDefault="001472B8" w:rsidP="001472B8">
      <w:pPr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pl"/>
        </w:rPr>
      </w:pPr>
      <w:bookmarkStart w:id="18" w:name="_heading=h.reenr0xjv77d" w:colFirst="0" w:colLast="0"/>
      <w:bookmarkEnd w:id="18"/>
      <w:r w:rsidRPr="001472B8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pl"/>
        </w:rPr>
        <w:lastRenderedPageBreak/>
        <w:t>W 2025 roku w miasta i gminie Jadów urodziło się 43 dzieci. Dla porównania w 2020 roku urodziło się 80 dzieci.</w:t>
      </w:r>
    </w:p>
    <w:p w14:paraId="0631E19A" w14:textId="77777777" w:rsidR="001472B8" w:rsidRPr="001472B8" w:rsidRDefault="001472B8" w:rsidP="001472B8">
      <w:pPr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pl"/>
        </w:rPr>
      </w:pPr>
      <w:bookmarkStart w:id="19" w:name="_heading=h.1hkig9fios3f" w:colFirst="0" w:colLast="0"/>
      <w:bookmarkEnd w:id="19"/>
      <w:r w:rsidRPr="001472B8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pl"/>
        </w:rPr>
        <w:t>W 2025 roku w miasta i gminie Jadów odnotowano 93 zgonów. Dla porównania w latach poprzednich zmarło: w 2021 roku – 121 osób</w:t>
      </w:r>
      <w:bookmarkStart w:id="20" w:name="_heading=h.4qtckaqyjrph" w:colFirst="0" w:colLast="0"/>
      <w:bookmarkEnd w:id="20"/>
      <w:r w:rsidRPr="001472B8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pl"/>
        </w:rPr>
        <w:t>.</w:t>
      </w:r>
    </w:p>
    <w:p w14:paraId="42A880F9" w14:textId="77777777" w:rsidR="001472B8" w:rsidRPr="001472B8" w:rsidRDefault="001472B8" w:rsidP="001472B8">
      <w:pPr>
        <w:keepNext/>
        <w:keepLines/>
        <w:spacing w:before="200" w:line="360" w:lineRule="auto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21" w:name="_heading=h.xblko26cuabg" w:colFirst="0" w:colLast="0"/>
      <w:bookmarkEnd w:id="21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 xml:space="preserve">2.2. Lokalne zagrożenia społeczne w grupie dorosłych mieszkańców </w:t>
      </w:r>
    </w:p>
    <w:p w14:paraId="5568BADB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sz w:val="24"/>
          <w:szCs w:val="24"/>
        </w:rPr>
        <w:t>Diagnoza została opracowana na podstawie anonimowego badania ankietowego pt. „Miasto i Gmina Jadów – diagnoza dotycząca uzależnień i przemocy domowej 2025r.”, skierowanego do osób powyżej 18. roku życia zamieszkujących Miasto i Gminę Jadów. Celem badania była identyfikacja postaw mieszkańców wobec uzależnień (zarówno od substancji, jak i behawioralnych) oraz zjawiska przemocy domowej. Respondenci byli pytani m.in. o postrzeganie zagrożeń, występowanie problemów w rodzinie oraz dostępność używek dla młodzieży.</w:t>
      </w:r>
    </w:p>
    <w:p w14:paraId="2DD53AB4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2.2.1. Najważniejsze problemy i postawy wobec uzależnień</w:t>
      </w:r>
    </w:p>
    <w:p w14:paraId="6839C861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Zdecydowana większość badanych mieszkańców ma świadomość ewoluującego charakteru zagrożeń. Na pytanie, czy uzależnienia mogą dotyczyć nie tylko substancji, ale i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zachowań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, respondenci najczęściej odpowiadali twierdząco („Zdecydowanie tak” lub „Raczej tak”). W opinii badanych, do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zachowań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postrzeganych jako potencjalnie uzależniające, obok tradycyjnego spożywania alkoholu i brania narkotyków, należą przede wszystkim:</w:t>
      </w:r>
    </w:p>
    <w:p w14:paraId="0BC92BE6" w14:textId="77777777" w:rsidR="001472B8" w:rsidRPr="001472B8" w:rsidRDefault="001472B8" w:rsidP="001472B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ciągłe sprawdzanie mediów społecznościowych,</w:t>
      </w:r>
    </w:p>
    <w:p w14:paraId="3FA5D74B" w14:textId="77777777" w:rsidR="001472B8" w:rsidRPr="001472B8" w:rsidRDefault="001472B8" w:rsidP="001472B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gry hazardowe (kasyna, zakłady sportowe, zdrapki),</w:t>
      </w:r>
    </w:p>
    <w:p w14:paraId="58412FB0" w14:textId="77777777" w:rsidR="001472B8" w:rsidRPr="001472B8" w:rsidRDefault="001472B8" w:rsidP="001472B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gry komputerowe,</w:t>
      </w:r>
    </w:p>
    <w:p w14:paraId="57CF4BCD" w14:textId="77777777" w:rsidR="001472B8" w:rsidRPr="001472B8" w:rsidRDefault="001472B8" w:rsidP="001472B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zakupy online w celu poprawy nastroju.</w:t>
      </w:r>
    </w:p>
    <w:p w14:paraId="469BE1A5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Świadczy to o wysokiej świadomości mieszkańców na temat zagrożeń związanych z nowymi technologiami i stylem życia.</w:t>
      </w:r>
    </w:p>
    <w:p w14:paraId="652C5F8A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2.2.2. Alkohol oraz postawy wobec jego spożywania</w:t>
      </w:r>
    </w:p>
    <w:p w14:paraId="725A20D9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Alkohol pozostaje jedną z głównych substancji postrzeganych jako zagrożenie. Wielu respondentów wskazało spożywanie alkoholu jako zachowanie potencjalnie uzależniające. Co istotne, w pytaniu dotyczącym problemów występujących w najbliższej rodzinie, część respondentów przyznała, że ich bliscy mogą mieć problem z uzależnieniem od alkoholu. W kwestii dostępności alkoholu dla osób nieletnich zdania są podzielone. Część respondentów uważa, że młodzież ma łatwy dostęp do zakupu alkoholu („Tak”), jednak spora grupa wskazała odpowiedź „Nie” lub „Nie wiem”. </w:t>
      </w: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>Wskazuje to na konieczność dalszego monitorowania szczelności sytemu sprzedaży napojów alkoholowych.</w:t>
      </w:r>
    </w:p>
    <w:p w14:paraId="6DB8C799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2.2.3. Substancje psychoaktywne: nikotyna</w:t>
      </w:r>
    </w:p>
    <w:p w14:paraId="64CE3569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Badanie poruszyło również kwestię dostępności wyrobów nikotynowych dla osób niepełnoletnich. W opinii części ankietowanych dorosłych, młodzież ma łatwy dostęp do zakupu wyrobów nikotynowych , choć pojawiają się również głosy przeczące lub wskazujące na brak wiedzy w tym temacie.</w:t>
      </w:r>
    </w:p>
    <w:p w14:paraId="6C5F1A2E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2.2.4. Substancje psychoaktywne: narkotyki i dopalacze</w:t>
      </w:r>
    </w:p>
    <w:p w14:paraId="177C4E99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Zagrożenie narkotykami i dopalaczami jest dostrzegane przez mieszkańców, choć rzadziej wskazywane jako problem występujący bezpośrednio w najbliższej rodzinie w porównaniu do alkoholu czy mediów społecznościowych. Jeśli chodzi o dostępność tych środków dla młodzieży, duża część dorosłych mieszkańców deklaruje brak wiedzy („Nie wiem”), czy młodzież ma łatwy dostęp do zakupu narkotyków i dopalaczy, co może sugerować, że rynek ten jest mniej widoczny dla przeciętnego mieszkańca niż rynek alkoholowy, lub że problem ten jest ukryty.</w:t>
      </w:r>
    </w:p>
    <w:p w14:paraId="2CADA2BD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2.2.5. Przemoc w rodzinie</w:t>
      </w:r>
    </w:p>
    <w:p w14:paraId="1C48F7AA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Badanie wykazało zróżnicowane postawy wobec występowania przemocy domowej. Część mieszkańców uważa, że przemoc domowa jest poważnym problemem w gminie („Zdecydowanie tak” lub „Raczej tak”) , jednak inni są zdania, że problem ten raczej nie występuje. Wśród form przemocy najczęściej wskazywanych jako występujące na terenie gminy, respondenci wymieniali:</w:t>
      </w:r>
    </w:p>
    <w:p w14:paraId="365207C7" w14:textId="77777777" w:rsidR="001472B8" w:rsidRPr="001472B8" w:rsidRDefault="001472B8" w:rsidP="001472B8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przemoc psychiczną (m.in. wyzywanie, upokarzanie, zastraszanie),</w:t>
      </w:r>
    </w:p>
    <w:p w14:paraId="04014107" w14:textId="77777777" w:rsidR="001472B8" w:rsidRPr="001472B8" w:rsidRDefault="001472B8" w:rsidP="001472B8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przemoc fizyczną,</w:t>
      </w:r>
    </w:p>
    <w:p w14:paraId="3F2853F4" w14:textId="77777777" w:rsidR="001472B8" w:rsidRPr="001472B8" w:rsidRDefault="001472B8" w:rsidP="001472B8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zaniedbanie emocjonalne.</w:t>
      </w:r>
    </w:p>
    <w:p w14:paraId="09298A24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Większość ankietowanych deklaruje, że w ich najbliższej rodzinie nie ma osób doświadczających przemocy, jednak pojawiają się pojedyncze wskazania potwierdzające ten problem lub odpowiedź „Nie jestem pewien/pewna”. Jako działania mogące poprawić sytuację ofiar, mieszkańcy wskazują przede wszystkim: zwiększone działania edukacyjne i profilaktyczne w szkołach, umożliwienie dostępu do pomocy psychologicznej i prawnej oraz szkolenia dla służb (policji, nauczycieli).</w:t>
      </w:r>
    </w:p>
    <w:p w14:paraId="19A53A08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72B00C29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45281AC9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lastRenderedPageBreak/>
        <w:t>2.2.6. Hazard i uzależnienia behawioralne (Internet, telefon)</w:t>
      </w:r>
    </w:p>
    <w:p w14:paraId="2E9871E7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Wyniki ankiet wskazują na rosnący problem uzależnień behawioralnych. W pytaniu o problemy w najbliższej rodzinie, respondenci niejednokrotnie wskazywali na uzależnienie od Internetu/mediów społecznościowych oraz gier. Rodzice posiadający dzieci poniżej 18. roku życia zauważają niepokojące symptomy związane z nadużywaniem urządzeń elektronicznych. Wśród obserwowanych objawów w ciągu ostatnich 6 miesięcy wymieniano:</w:t>
      </w:r>
    </w:p>
    <w:p w14:paraId="29567F70" w14:textId="77777777" w:rsidR="001472B8" w:rsidRPr="001472B8" w:rsidRDefault="001472B8" w:rsidP="001472B8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nerwowość przy braku dostępu do telefonu/tabletu/komputera,</w:t>
      </w:r>
    </w:p>
    <w:p w14:paraId="7663C154" w14:textId="77777777" w:rsidR="001472B8" w:rsidRPr="001472B8" w:rsidRDefault="001472B8" w:rsidP="001472B8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rezygnację z aktywności fizycznej na rzecz gier,</w:t>
      </w:r>
    </w:p>
    <w:p w14:paraId="6BFCA4F4" w14:textId="77777777" w:rsidR="001472B8" w:rsidRPr="001472B8" w:rsidRDefault="001472B8" w:rsidP="001472B8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trudności w koncentracji,</w:t>
      </w:r>
    </w:p>
    <w:p w14:paraId="56512524" w14:textId="77777777" w:rsidR="001472B8" w:rsidRPr="001472B8" w:rsidRDefault="001472B8" w:rsidP="001472B8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problemy ze snem.</w:t>
      </w:r>
    </w:p>
    <w:p w14:paraId="020AC3B4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720279E6" w14:textId="77777777" w:rsid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Jako skuteczne metody zapobiegania tym uzależnieniom u dzieci, dorośli wskazują: wspólne spędzanie czasu z rodziną, regularne rozmowy z rodzicami, edukację o zagrożeniach w szkole oraz rozwijanie zainteresowań i pasji.</w:t>
      </w:r>
    </w:p>
    <w:p w14:paraId="23360FBA" w14:textId="77777777" w:rsidR="001472B8" w:rsidRPr="001472B8" w:rsidRDefault="001472B8" w:rsidP="001472B8">
      <w:pPr>
        <w:keepNext/>
        <w:keepLines/>
        <w:spacing w:line="360" w:lineRule="auto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lastRenderedPageBreak/>
        <w:t>2.3. Problemy społeczne w środowisku dzieci i młodzieży</w:t>
      </w:r>
    </w:p>
    <w:p w14:paraId="6C060C43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Podstawowym celem przeprowadzonych badań była analiza postaw i przekonań wobec substancji psychoaktywnych oraz uzależnień behawioralnych wśród uczniów klas 4-8 szkół podstawowych z terenu Miasta i Gminy Jadów. Badanie ankietowe „Miasto i Gmina Jadów – diagnoza dotycząca uzależnień i przemocy domowej 2025r.” pozwoliło na zidentyfikowanie kluczowych zagrożeń i potrzeb profilaktycznych w tej grupie wiekowej.</w:t>
      </w:r>
    </w:p>
    <w:p w14:paraId="3F11614C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2.3.1. Relacje z innymi i środowisko wychowawcze</w:t>
      </w:r>
    </w:p>
    <w:p w14:paraId="18CE7D4C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W obszarze relacji rodzinnych i czynników chroniących, uczniowie wskazują na istotną rolę rodziny w zapobieganiu uzależnieniom. Jako kluczowy czynnik zapobiegający uzależnieniom behawioralnym respondenci wskazali wspólne spędzanie czasu z rodziną, co sugeruje potrzebę budowania silnych więzi domowych. Zwraca jednak uwagę kwestia kontroli rodzicielskiej w cyfrowym świecie – z badań wynika, że rodzice lub opiekunowie jedynie sporadycznie kontrolują treści, z jakich dzieci korzystają w Internecie. Wskazuje to na konieczność edukacji rodziców w zakresie cyfrowego bezpieczeństwa i monitorowania aktywności online ich dzieci.</w:t>
      </w:r>
    </w:p>
    <w:p w14:paraId="44A99A89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2.3.2. Uzależnienia – świadomość i zagrożenia</w:t>
      </w:r>
    </w:p>
    <w:p w14:paraId="399A5003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Świadomość młodzieży na temat mechanizmów uzależnień jest na relatywnie wysokim poziomie. Zdecydowana większość badanych uczniów uważa, że uzależnienia mogą dotyczyć nie tylko substancji, ale również </w:t>
      </w:r>
      <w:proofErr w:type="spellStart"/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FC5F8C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Wśród </w:t>
      </w:r>
      <w:proofErr w:type="spellStart"/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postrzeganych przez uczniów jako potencjalnie uzależniające, na czoło wysuwają się zagrożenia związane z nowymi technologiami oraz stylem życia. Ankietowani wskazali m.in.:</w:t>
      </w:r>
    </w:p>
    <w:p w14:paraId="3FEA839B" w14:textId="77777777" w:rsidR="001472B8" w:rsidRPr="001472B8" w:rsidRDefault="001472B8" w:rsidP="001472B8">
      <w:pPr>
        <w:keepNext/>
        <w:keepLines/>
        <w:numPr>
          <w:ilvl w:val="0"/>
          <w:numId w:val="20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ciągłe sprawdzanie mediów społecznościowych,</w:t>
      </w:r>
    </w:p>
    <w:p w14:paraId="22C7B3FE" w14:textId="77777777" w:rsidR="001472B8" w:rsidRPr="001472B8" w:rsidRDefault="001472B8" w:rsidP="001472B8">
      <w:pPr>
        <w:keepNext/>
        <w:keepLines/>
        <w:numPr>
          <w:ilvl w:val="0"/>
          <w:numId w:val="20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gry komputerowe,</w:t>
      </w:r>
    </w:p>
    <w:p w14:paraId="6250D337" w14:textId="77777777" w:rsidR="001472B8" w:rsidRPr="001472B8" w:rsidRDefault="001472B8" w:rsidP="001472B8">
      <w:pPr>
        <w:keepNext/>
        <w:keepLines/>
        <w:numPr>
          <w:ilvl w:val="0"/>
          <w:numId w:val="20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zakupy online w celu poprawy nastroju,</w:t>
      </w:r>
    </w:p>
    <w:p w14:paraId="51C3CACF" w14:textId="77777777" w:rsidR="001472B8" w:rsidRPr="001472B8" w:rsidRDefault="001472B8" w:rsidP="001472B8">
      <w:pPr>
        <w:keepNext/>
        <w:keepLines/>
        <w:numPr>
          <w:ilvl w:val="0"/>
          <w:numId w:val="20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kompulsywne jedzenie lub głodówki,</w:t>
      </w:r>
    </w:p>
    <w:p w14:paraId="5F483B44" w14:textId="77777777" w:rsidR="001472B8" w:rsidRPr="001472B8" w:rsidRDefault="001472B8" w:rsidP="001472B8">
      <w:pPr>
        <w:keepNext/>
        <w:keepLines/>
        <w:numPr>
          <w:ilvl w:val="0"/>
          <w:numId w:val="20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picie napojów energetycznych.</w:t>
      </w:r>
    </w:p>
    <w:p w14:paraId="71169843" w14:textId="77777777" w:rsid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67895C" w14:textId="77777777" w:rsidR="00AC530C" w:rsidRPr="001472B8" w:rsidRDefault="00AC530C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DC2626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2.3.3. Alkohol</w:t>
      </w:r>
    </w:p>
    <w:p w14:paraId="3AB0312F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Mimo że spożywanie alkoholu zostało wskazane przez uczniów jako zachowanie potencjalnie uzależniające, wyniki ankiety sugerują, że w samej grupie badawczej oraz ich najbliższej rodzinie problem ten nie jest postrzegany jako dominujący. W pytaniu o problemy z uzależnieniem w najbliższej rodzinie, alkohol nie został zaznaczony jako występujący problem. Co istotne, badani uczniowie oceniają, że nie mają łatwego dostępu do alkoholu. Wynik ten może świadczyć o skuteczności dotychczasowych działań kontrolnych lub barierach środowiskowych w nabywaniu napojów alkoholowych przez nieletnich.</w:t>
      </w:r>
    </w:p>
    <w:p w14:paraId="145BA674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2.3.4. Palenie tytoniu</w:t>
      </w:r>
    </w:p>
    <w:p w14:paraId="1B0D6378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Problem nikotynizmu pojawia się w świadomości uczniów jako realne zagrożenie. W odpowiedziach dotyczących problemów z uzależnieniem w najbliższej rodzinie, uczniowie dopisywali ręcznie „papierosy”, co wskazuje na występowanie tego zjawiska w ich bezpośrednim otoczeniu domowym. W kwestii dostępności wyrobów nikotynowych, część uczniów nie ma wiedzy na temat łatwości ich nabycia („nie wiem”), co może sugerować brak osobistych doświadczeń z zakupem tych wyrobów.</w:t>
      </w:r>
    </w:p>
    <w:p w14:paraId="6BADB654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2.3.5. Narkotyki i dopalacze</w:t>
      </w:r>
    </w:p>
    <w:p w14:paraId="02389627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W percepcji badanych uczniów branie narkotyków i dopalaczy jest rozpoznawane jako zachowanie potencjalnie uzależniające. Niepokojącym sygnałem jest fakt, że w pytaniu dotyczącym problemów w najbliższej rodzinie, uczniowie wskazali na występowanie problemu uzależnienia od narkotyków/dopalaczy. Jednocześnie, w ocenie własnej dostępności do tych środków, uczniowie deklarują, że nie mają łatwego dostępu do narkotyków i dopalaczy.</w:t>
      </w:r>
    </w:p>
    <w:p w14:paraId="4FE4FD5B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2.3.6. Uzależnienie od Internetu i smartfonu</w:t>
      </w:r>
    </w:p>
    <w:p w14:paraId="1ED865D4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Zagrożenia związane z nadużywaniem nowych technologii stanowią jeden z najbardziej widocznych problemów w diagnozowanej grupie. Uczniowie jako zachowania uzależniające wskazali ciągłe sprawdzanie mediów społecznościowych oraz gry komputerowe.</w:t>
      </w:r>
    </w:p>
    <w:p w14:paraId="6EC7315B" w14:textId="77777777" w:rsidR="001472B8" w:rsidRPr="001472B8" w:rsidRDefault="001472B8" w:rsidP="001472B8">
      <w:pPr>
        <w:keepNext/>
        <w:keepLines/>
        <w:numPr>
          <w:ilvl w:val="0"/>
          <w:numId w:val="21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Czas korzystania: Uczniowie deklarują korzystanie z urządzeń elektronicznych najczęściej w wymiarze 2-4 godzin dziennie.</w:t>
      </w:r>
    </w:p>
    <w:p w14:paraId="6ABD6ADD" w14:textId="77777777" w:rsidR="001472B8" w:rsidRPr="001472B8" w:rsidRDefault="001472B8" w:rsidP="001472B8">
      <w:pPr>
        <w:keepNext/>
        <w:keepLines/>
        <w:numPr>
          <w:ilvl w:val="0"/>
          <w:numId w:val="21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Objawy problemowe: W ciągu ostatnich 6 miesięcy uczniowie zauważyli u siebie niepokojące objawy związane z nadużywaniem mediów cyfrowych, takie jak: nerwowość przy braku dostępu do telefonu/komputera, trudności w koncentracji oraz problemy ze snem.</w:t>
      </w:r>
    </w:p>
    <w:p w14:paraId="7FB99565" w14:textId="77777777" w:rsidR="001472B8" w:rsidRPr="001472B8" w:rsidRDefault="001472B8" w:rsidP="001472B8">
      <w:pPr>
        <w:keepNext/>
        <w:keepLines/>
        <w:numPr>
          <w:ilvl w:val="0"/>
          <w:numId w:val="21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Profilaktyka: Jako środek zapobiegawczy uczniowie wskazują ustalanie jasnych zasad korzystania z urządzeń oraz rozwijanie zainteresowań i pasji.</w:t>
      </w:r>
    </w:p>
    <w:p w14:paraId="0DA5403A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2.3.7. Uzależnienie od jedzenia</w:t>
      </w:r>
    </w:p>
    <w:p w14:paraId="179DA05A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W badaniu pojawił się wątek zaburzeń odżywiania. Uczniowie zidentyfikowali „kompulsywne jedzenie lub głodówki” jako zachowanie, które postrzegają jako potencjalnie uzależniające. Choć nie wskazano tego jako głównego problemu w rodzinie, świadomość tego zagrożenia wśród młodzieży jest sygnałem do włączenia tematyki zdrowego stylu życia i radzenia sobie z emocjami do działań profilaktycznych.</w:t>
      </w:r>
    </w:p>
    <w:p w14:paraId="151D67C7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2.3.8. Hazard</w:t>
      </w:r>
    </w:p>
    <w:p w14:paraId="2422F0EC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Gry hazardowe (kasyna, zakłady sportowe, zdrapki, lotto) są postrzegane przez uczniów jako potencjalnie uzależniające. Co jednak istotne, ankietowani nie wskazali hazardu jako problemu występującego w ich najbliższej rodzinie, co może sugerować, że zagrożenie to jest znane im raczej teoretycznie lub z obserwacji środowiska pozarodzinnego, niż z bezpośrednich negatywnych doświadczeń domowych.</w:t>
      </w:r>
    </w:p>
    <w:p w14:paraId="6B8146FA" w14:textId="77777777" w:rsidR="001472B8" w:rsidRPr="001472B8" w:rsidRDefault="001472B8" w:rsidP="001472B8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2.3.9. Przemoc w szkole i w domu</w:t>
      </w:r>
    </w:p>
    <w:p w14:paraId="598CDC54" w14:textId="77777777" w:rsidR="001472B8" w:rsidRPr="001472B8" w:rsidRDefault="001472B8" w:rsidP="001472B8">
      <w:pPr>
        <w:keepNext/>
        <w:keepLines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Diagnoza zjawiska przemocy przynosi zróżnicowane wyniki.</w:t>
      </w:r>
    </w:p>
    <w:p w14:paraId="0BED77EF" w14:textId="77777777" w:rsidR="001472B8" w:rsidRPr="001472B8" w:rsidRDefault="001472B8" w:rsidP="001472B8">
      <w:pPr>
        <w:keepNext/>
        <w:keepLines/>
        <w:numPr>
          <w:ilvl w:val="0"/>
          <w:numId w:val="22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Skala problemu: Większość uczniów uważa, że przemoc „raczej nie” jest poważnym problemem w ich miejscowości.</w:t>
      </w:r>
    </w:p>
    <w:p w14:paraId="301EB124" w14:textId="77777777" w:rsidR="001472B8" w:rsidRPr="001472B8" w:rsidRDefault="001472B8" w:rsidP="001472B8">
      <w:pPr>
        <w:keepNext/>
        <w:keepLines/>
        <w:numPr>
          <w:ilvl w:val="0"/>
          <w:numId w:val="22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Formy przemocy: Wśród najczęściej występujących form przemocy w rejonie szkoły/miejscowości uczniowie wskazują przemoc psychiczną (wyzywanie, upokarzanie, zastraszanie, wyśmiewanie) oraz zaniedbanie emocjonalne (brak empatii, unikanie bliskości, ignorowanie uczuć).</w:t>
      </w:r>
    </w:p>
    <w:p w14:paraId="247E7717" w14:textId="77777777" w:rsidR="001472B8" w:rsidRPr="001472B8" w:rsidRDefault="001472B8" w:rsidP="001472B8">
      <w:pPr>
        <w:keepNext/>
        <w:keepLines/>
        <w:numPr>
          <w:ilvl w:val="0"/>
          <w:numId w:val="22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Sytuacja domowa: Badani uczniowie zadeklarowali, że w ich najbliższej rodzinie nie ma osób, które doznają przemocy.</w:t>
      </w:r>
    </w:p>
    <w:p w14:paraId="22AB6BFF" w14:textId="77777777" w:rsidR="001472B8" w:rsidRPr="001472B8" w:rsidRDefault="001472B8" w:rsidP="001472B8">
      <w:pPr>
        <w:keepNext/>
        <w:keepLines/>
        <w:numPr>
          <w:ilvl w:val="0"/>
          <w:numId w:val="22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</w:rPr>
        <w:t>Dostęp do pomocy: Dostępność pomocy specjalistycznej (wychowawca, pedagog, psycholog) w szkole w przypadku uzależnień i przemocy została oceniona przez uczniów jako „wystarczająca”.</w:t>
      </w:r>
    </w:p>
    <w:p w14:paraId="255AE9C8" w14:textId="77777777" w:rsidR="001472B8" w:rsidRPr="001472B8" w:rsidRDefault="001472B8" w:rsidP="001472B8">
      <w:pPr>
        <w:keepNext/>
        <w:keepLines/>
        <w:spacing w:before="200" w:after="0" w:line="360" w:lineRule="auto"/>
        <w:jc w:val="both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>2.4. Lokalny rynek alkoholowy</w:t>
      </w:r>
    </w:p>
    <w:p w14:paraId="2BC776D3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 xml:space="preserve">Alkohol jest towarem legalnym, jednak wymagającym specjalnych regulacji prawno- administracyjnych i finansowych w związku z powodowaniem strat społecznych, ekonomicznych oraz zdrowotnych. Alkohol jest szczególnym towarem rynkowym i nie podlega zasadom wolnego rynku. Polska polityka alkoholowa wprowadziła wobec alkoholu regulacje o charakterze reglamentacyjnym, co oznacza to, że państwo polskie zezwala na handel alkoholem, ale ingeruje w kwestie związane z jego dostępnością. </w:t>
      </w:r>
    </w:p>
    <w:p w14:paraId="1E2635FA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9900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Dostępność alkoholu ma wpływ na wielkość konsumpcji, a ta z kolei ma wpływ na rozpowszechnienie problemów. Wzrost liczby punktów sprzedaży, przedłużenie godzin otwarcia, samoobsługa prowadzi do wzrostu konsumpcji, natomiast ograniczenie dostępności – do jej spadku. </w:t>
      </w:r>
    </w:p>
    <w:p w14:paraId="3AF16993" w14:textId="77777777" w:rsidR="001472B8" w:rsidRPr="001472B8" w:rsidRDefault="001472B8" w:rsidP="001472B8">
      <w:pPr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Ustawodawca wprowadził instrumenty ograniczania dostępności alkoholu i w znacznej mierze stosowanie tych instrumentów pozostawił w kompetencji gmin. W dniu 9 marca 2018 r. weszła w życie ustawa nowelizująca ustawę o wychowaniu w trzeźwości i przeciwdziałaniu alkoholizmowi, która nałożyła na rady gmin obowiązek uchwalenia uchwał dotyczących:</w:t>
      </w:r>
    </w:p>
    <w:p w14:paraId="5A6BF741" w14:textId="77777777" w:rsidR="001472B8" w:rsidRPr="001472B8" w:rsidRDefault="001472B8" w:rsidP="001472B8">
      <w:pPr>
        <w:numPr>
          <w:ilvl w:val="0"/>
          <w:numId w:val="6"/>
        </w:numPr>
        <w:spacing w:before="120"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maksymalnej liczby zezwoleń na sprzedaż napojów alkoholowych przeznaczonych do spożycia w miejscu sprzedaży, jak i do spożycia poza miejscem sprzedaży,</w:t>
      </w:r>
    </w:p>
    <w:p w14:paraId="7AF9640F" w14:textId="77777777" w:rsidR="001472B8" w:rsidRPr="001472B8" w:rsidRDefault="001472B8" w:rsidP="001472B8">
      <w:pPr>
        <w:numPr>
          <w:ilvl w:val="0"/>
          <w:numId w:val="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zasad usytuowania na terenie gminy miejsc sprzedaży i podawania napojów alkoholowych.</w:t>
      </w:r>
    </w:p>
    <w:p w14:paraId="4C807F6C" w14:textId="77777777" w:rsidR="001472B8" w:rsidRPr="001472B8" w:rsidRDefault="001472B8" w:rsidP="001472B8">
      <w:pPr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Podejmując ww. uchwały uwzględniono zapisy gminnego programu profilaktyki i rozwiązywania problemów alkoholowych dotyczące ograniczenia spożycia napojów alkoholowych oraz struktury ich spożywania - uregulowano m.in. limit zezwoleń na sprzedaż napojów alkoholowych poprzez ustawowe wprowadzenie obowiązku określenia liczby zezwoleń na sprzedaż alkoholu do 4,5% oraz na piwo - zarówno w przypadku placówek handlowych (do spożycia poza miejscem sprzedaży), jak i w przypadku lokali gastronomicznych (do spożycia w miejscu sprzedaży). </w:t>
      </w:r>
    </w:p>
    <w:p w14:paraId="78A52254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44546A"/>
          <w:lang w:val="pl"/>
        </w:rPr>
      </w:pPr>
    </w:p>
    <w:p w14:paraId="0A1E711D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i/>
          <w:iCs/>
          <w:color w:val="44546A"/>
          <w:lang w:val="pl"/>
        </w:rPr>
        <w:t>Tabela 1. Ilość punktów sprzedaży napojów alkoholowych wg zawartości alkoholu.</w:t>
      </w:r>
    </w:p>
    <w:tbl>
      <w:tblPr>
        <w:tblW w:w="892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665"/>
        <w:gridCol w:w="1980"/>
        <w:gridCol w:w="1800"/>
      </w:tblGrid>
      <w:tr w:rsidR="001472B8" w:rsidRPr="001472B8" w14:paraId="1C780C4F" w14:textId="77777777" w:rsidTr="00E53022">
        <w:trPr>
          <w:trHeight w:val="570"/>
        </w:trPr>
        <w:tc>
          <w:tcPr>
            <w:tcW w:w="3480" w:type="dxa"/>
            <w:shd w:val="clear" w:color="auto" w:fill="C0C0C0"/>
          </w:tcPr>
          <w:p w14:paraId="4CE626A6" w14:textId="77777777" w:rsidR="001472B8" w:rsidRPr="001472B8" w:rsidRDefault="001472B8" w:rsidP="001472B8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Zawartość alkoholu</w:t>
            </w:r>
          </w:p>
        </w:tc>
        <w:tc>
          <w:tcPr>
            <w:tcW w:w="1665" w:type="dxa"/>
            <w:shd w:val="clear" w:color="auto" w:fill="C0C0C0"/>
            <w:vAlign w:val="center"/>
          </w:tcPr>
          <w:p w14:paraId="3465823A" w14:textId="77777777" w:rsidR="001472B8" w:rsidRPr="001472B8" w:rsidRDefault="001472B8" w:rsidP="001472B8">
            <w:pPr>
              <w:spacing w:before="120" w:after="120"/>
              <w:jc w:val="center"/>
              <w:rPr>
                <w:rFonts w:ascii="Calibri" w:eastAsia="Calibri" w:hAnsi="Calibri" w:cs="Calibri"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 xml:space="preserve">do 4,5% </w:t>
            </w: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br/>
              <w:t>oraz piwo</w:t>
            </w:r>
          </w:p>
        </w:tc>
        <w:tc>
          <w:tcPr>
            <w:tcW w:w="1980" w:type="dxa"/>
            <w:shd w:val="clear" w:color="auto" w:fill="BFBFBF"/>
            <w:vAlign w:val="center"/>
          </w:tcPr>
          <w:p w14:paraId="3541AF55" w14:textId="77777777" w:rsidR="001472B8" w:rsidRPr="001472B8" w:rsidRDefault="001472B8" w:rsidP="001472B8">
            <w:pPr>
              <w:spacing w:before="120" w:after="120"/>
              <w:jc w:val="center"/>
              <w:rPr>
                <w:rFonts w:ascii="Calibri" w:eastAsia="Calibri" w:hAnsi="Calibri" w:cs="Calibri"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od 4,5% do 18%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3F01590" w14:textId="77777777" w:rsidR="001472B8" w:rsidRPr="001472B8" w:rsidRDefault="001472B8" w:rsidP="001472B8">
            <w:pPr>
              <w:spacing w:before="120" w:after="120"/>
              <w:jc w:val="center"/>
              <w:rPr>
                <w:rFonts w:ascii="Calibri" w:eastAsia="Calibri" w:hAnsi="Calibri" w:cs="Calibri"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powyżej 18%</w:t>
            </w:r>
          </w:p>
        </w:tc>
      </w:tr>
      <w:tr w:rsidR="001472B8" w:rsidRPr="001472B8" w14:paraId="57F6B1AA" w14:textId="77777777" w:rsidTr="00E53022">
        <w:tc>
          <w:tcPr>
            <w:tcW w:w="3480" w:type="dxa"/>
            <w:vAlign w:val="center"/>
          </w:tcPr>
          <w:p w14:paraId="447CE1C1" w14:textId="77777777" w:rsidR="001472B8" w:rsidRPr="001472B8" w:rsidRDefault="001472B8" w:rsidP="001472B8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Sprzedaż napojów alkoholowych do spożycia poza miejscem sprzedaży</w:t>
            </w:r>
          </w:p>
        </w:tc>
        <w:tc>
          <w:tcPr>
            <w:tcW w:w="1665" w:type="dxa"/>
            <w:vAlign w:val="center"/>
          </w:tcPr>
          <w:p w14:paraId="05ED85A7" w14:textId="77777777" w:rsidR="001472B8" w:rsidRPr="001472B8" w:rsidRDefault="001472B8" w:rsidP="001472B8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31</w:t>
            </w:r>
          </w:p>
        </w:tc>
        <w:tc>
          <w:tcPr>
            <w:tcW w:w="1980" w:type="dxa"/>
            <w:vAlign w:val="center"/>
          </w:tcPr>
          <w:p w14:paraId="042D17A9" w14:textId="77777777" w:rsidR="001472B8" w:rsidRPr="001472B8" w:rsidRDefault="001472B8" w:rsidP="001472B8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24</w:t>
            </w:r>
          </w:p>
        </w:tc>
        <w:tc>
          <w:tcPr>
            <w:tcW w:w="1800" w:type="dxa"/>
            <w:vAlign w:val="center"/>
          </w:tcPr>
          <w:p w14:paraId="50F16684" w14:textId="77777777" w:rsidR="001472B8" w:rsidRPr="001472B8" w:rsidRDefault="001472B8" w:rsidP="001472B8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24</w:t>
            </w:r>
          </w:p>
        </w:tc>
      </w:tr>
      <w:tr w:rsidR="001472B8" w:rsidRPr="001472B8" w14:paraId="0ECC509B" w14:textId="77777777" w:rsidTr="00E53022">
        <w:tc>
          <w:tcPr>
            <w:tcW w:w="3480" w:type="dxa"/>
            <w:vAlign w:val="center"/>
          </w:tcPr>
          <w:p w14:paraId="2E0AAD30" w14:textId="77777777" w:rsidR="001472B8" w:rsidRPr="001472B8" w:rsidRDefault="001472B8" w:rsidP="001472B8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Sprzedaż napojów alkoholowych do spożycia w miejscu sprzedaży</w:t>
            </w:r>
          </w:p>
        </w:tc>
        <w:tc>
          <w:tcPr>
            <w:tcW w:w="1665" w:type="dxa"/>
            <w:vAlign w:val="center"/>
          </w:tcPr>
          <w:p w14:paraId="6AA2C986" w14:textId="77777777" w:rsidR="001472B8" w:rsidRPr="001472B8" w:rsidRDefault="001472B8" w:rsidP="001472B8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9</w:t>
            </w:r>
          </w:p>
        </w:tc>
        <w:tc>
          <w:tcPr>
            <w:tcW w:w="1980" w:type="dxa"/>
            <w:vAlign w:val="center"/>
          </w:tcPr>
          <w:p w14:paraId="021A17A3" w14:textId="77777777" w:rsidR="001472B8" w:rsidRPr="001472B8" w:rsidRDefault="001472B8" w:rsidP="001472B8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6</w:t>
            </w:r>
          </w:p>
        </w:tc>
        <w:tc>
          <w:tcPr>
            <w:tcW w:w="1800" w:type="dxa"/>
            <w:vAlign w:val="center"/>
          </w:tcPr>
          <w:p w14:paraId="3E0988A7" w14:textId="77777777" w:rsidR="001472B8" w:rsidRPr="001472B8" w:rsidRDefault="001472B8" w:rsidP="001472B8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pl"/>
              </w:rPr>
            </w:pPr>
            <w:r w:rsidRPr="001472B8">
              <w:rPr>
                <w:rFonts w:ascii="Calibri" w:eastAsia="Calibri" w:hAnsi="Calibri" w:cs="Calibri"/>
                <w:sz w:val="20"/>
                <w:szCs w:val="20"/>
                <w:lang w:val="pl"/>
              </w:rPr>
              <w:t>3</w:t>
            </w:r>
          </w:p>
        </w:tc>
      </w:tr>
    </w:tbl>
    <w:p w14:paraId="4F3CFDEF" w14:textId="77777777" w:rsidR="001472B8" w:rsidRPr="001472B8" w:rsidRDefault="001472B8" w:rsidP="001472B8">
      <w:pPr>
        <w:keepNext/>
        <w:keepLines/>
        <w:spacing w:before="200" w:after="0"/>
        <w:jc w:val="both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22" w:name="_heading=h.dnmpqjkok6eg" w:colFirst="0" w:colLast="0"/>
      <w:bookmarkEnd w:id="22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lastRenderedPageBreak/>
        <w:t>2.5. Szkody zdrowotne związane z nadużywaniem alkoholu oraz zaburzenia życia rodzinnego związane z alkoholem, w tym zjawisko przemocy domowej</w:t>
      </w:r>
    </w:p>
    <w:p w14:paraId="71E6996E" w14:textId="77777777" w:rsidR="001472B8" w:rsidRPr="001472B8" w:rsidRDefault="001472B8" w:rsidP="001472B8">
      <w:pPr>
        <w:widowControl w:val="0"/>
        <w:spacing w:before="94" w:after="0" w:line="360" w:lineRule="auto"/>
        <w:ind w:right="73" w:firstLine="72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color w:val="313131"/>
          <w:sz w:val="24"/>
          <w:szCs w:val="24"/>
          <w:lang w:val="pl"/>
        </w:rPr>
        <w:t>Informacji o rozmiarach tego problemu dostarczają</w:t>
      </w:r>
      <w:r w:rsidRPr="001472B8">
        <w:rPr>
          <w:rFonts w:ascii="Times New Roman" w:eastAsia="Times New Roman" w:hAnsi="Times New Roman" w:cs="Times New Roman"/>
          <w:color w:val="6D6D6D"/>
          <w:sz w:val="24"/>
          <w:szCs w:val="24"/>
          <w:lang w:val="pl"/>
        </w:rPr>
        <w:t xml:space="preserve"> </w:t>
      </w:r>
      <w:r w:rsidRPr="001472B8">
        <w:rPr>
          <w:rFonts w:ascii="Times New Roman" w:eastAsia="Times New Roman" w:hAnsi="Times New Roman" w:cs="Times New Roman"/>
          <w:color w:val="313131"/>
          <w:sz w:val="24"/>
          <w:szCs w:val="24"/>
          <w:lang w:val="pl"/>
        </w:rPr>
        <w:t>dane uzyskane m.in z Miejsko-Gminnego Ośrodka Pomocy Społecznej</w:t>
      </w:r>
      <w:r w:rsidRPr="001472B8">
        <w:rPr>
          <w:rFonts w:ascii="Times New Roman" w:eastAsia="Times New Roman" w:hAnsi="Times New Roman" w:cs="Times New Roman"/>
          <w:color w:val="505050"/>
          <w:sz w:val="24"/>
          <w:szCs w:val="24"/>
          <w:lang w:val="pl"/>
        </w:rPr>
        <w:t>,</w:t>
      </w:r>
      <w:r w:rsidRPr="001472B8">
        <w:rPr>
          <w:rFonts w:ascii="Times New Roman" w:eastAsia="Times New Roman" w:hAnsi="Times New Roman" w:cs="Times New Roman"/>
          <w:color w:val="313131"/>
          <w:sz w:val="24"/>
          <w:szCs w:val="24"/>
          <w:lang w:val="pl"/>
        </w:rPr>
        <w:t xml:space="preserve"> a także Gminnej Komisji Rozwiązywania Problemów Alkoholowych.</w:t>
      </w:r>
    </w:p>
    <w:p w14:paraId="36990879" w14:textId="77777777" w:rsidR="001472B8" w:rsidRPr="001472B8" w:rsidRDefault="001472B8" w:rsidP="001472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Uzależnienie od alkoholu jest jednym z problemów występujących w gminie Jadów. Pomimo, iż nie jest zjawiskiem masowym, wymaga podejmowania skoordynowanych działań </w:t>
      </w: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mających na celu jego ograniczenie na poziomie lokalnym. </w:t>
      </w:r>
    </w:p>
    <w:p w14:paraId="27E6D902" w14:textId="77777777" w:rsidR="001472B8" w:rsidRPr="001472B8" w:rsidRDefault="001472B8" w:rsidP="001472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Jak wynika z danych uzyskanych z Zespołu Interdyscyplinarnego liczba sporządzanych wniosków w związku z procedurą Niebieskiej Karty w gminie Jadów w 2024 roku sporządzono 27 wniosków</w:t>
      </w:r>
    </w:p>
    <w:p w14:paraId="5E1FED67" w14:textId="77777777" w:rsidR="001472B8" w:rsidRPr="001472B8" w:rsidRDefault="001472B8" w:rsidP="001472B8">
      <w:pPr>
        <w:keepNext/>
        <w:keepLines/>
        <w:spacing w:before="200" w:after="0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23" w:name="_heading=h.b961isgmky08" w:colFirst="0" w:colLast="0"/>
      <w:bookmarkEnd w:id="23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 xml:space="preserve">2.6. Działalność w zakresie profilaktyki i rozwiązywania problemów uzależnień w mieście i gminie Jadów </w:t>
      </w:r>
    </w:p>
    <w:p w14:paraId="09E373CB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Na terenie miasta i gminy Jadów główną działalność w zakresie rozwiązywania problemów alkoholowych prowadzi Punkt Konsultacyjny. Stanowi on miejsce pierwszego kontaktu dla osób będących w sytuacji kryzysowej związanej z problemem alkoholowym. W Punkcie prowadzone są m.in. poradnictwo, rozmowy motywujące do podjęcia leczenia oraz interwencje na rzecz osób dotkniętych przemocą domową. Komisja w tym zakresie podtrzymuje współpracę z Miejsko-Gminnym Ośrodkiem Pomocy Społecznej, Komisariatem Policji w Jadowie, Sądem Rodzinnym, kuratorami sądowymi. W Punkcie pracują: terapeuta - psycholog, trzeźwiejący alkoholik (jako pomoc i osoba prowadząca grupę i mitingi) oraz specjalista ds. przeciwdziałania przemocy w rodzinie. </w:t>
      </w:r>
    </w:p>
    <w:p w14:paraId="75DDF162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Na terenie gminy Jadów nie funkcjonuje żadna specjalistyczna placówka leczenia odwykowego. Osoby podejmujące leczenie korzystają ze świadczeń Ośrodka Terapii Uzależnień w Wołominie lub Wyszkowie. Doraźnie pomocy medycznej udzielają: niepubliczne zakłady opieki zdrowotnej w Jadowie oraz szpital w Wołominie. Podstawową formę pomocy stanowi w ich przypadku farmakoterapia. Lecznictwo odwykowe o charakterze zamkniętym prowadzone jest głównie w oparciu o ofertę ośrodków terapii uzależnień działających na terenie kraju. </w:t>
      </w:r>
    </w:p>
    <w:p w14:paraId="5E82371C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Duża część działań w zakresie profilaktyki i rozwiązywania problemów alkoholowych w Mieście i Gminie Jadów skupia się na działania profilaktycznych realizowanych wśród dzieci i młodzieży. W Mieście i Gminie Jadów realizowanych jest szereg działań profilaktycznych skierowanych do dzieci i młodzieży, zrealizowano zajęcia profilaktyczne dla uczniów w ferie, warsztaty profilaktyczno-edukacyjne, warsztaty profilaktyczne dla uczniów klas V-VIII oraz turnieje piłki nożnej. W wydarzeniach uczestniczyli zarówno uczniowie, jak i rodzice oraz nauczyciele. </w:t>
      </w:r>
    </w:p>
    <w:p w14:paraId="44890669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>Skutecznie prowadzone działania z zakresu profilaktyki i rozwiązywania problemów alkoholowych na poziomie lokalnym możliwe są dzięki skoordynowanym, spójnym działaniom instytucji oraz organizacji pozarządowych i stowarzyszeń, a także społeczności lokalnej.</w:t>
      </w:r>
    </w:p>
    <w:p w14:paraId="57C7D0CC" w14:textId="77777777" w:rsidR="001472B8" w:rsidRPr="001472B8" w:rsidRDefault="001472B8" w:rsidP="001472B8">
      <w:pPr>
        <w:keepNext/>
        <w:keepLines/>
        <w:spacing w:before="200" w:after="0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24" w:name="_heading=h.kepym1lzheyr" w:colFirst="0" w:colLast="0"/>
      <w:bookmarkEnd w:id="24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>2.7. Instytucjonalne zasoby gminy w zakresie profilaktyki i rozwiązywania problemów uzależnień</w:t>
      </w:r>
    </w:p>
    <w:p w14:paraId="27A1F61B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Na terenie gminy Jadów funkcjonuje szereg instytucji i organizacji realizujących zadania z zakresu profilaktyki rozwiązywania problemów uzależnień w środowisku lokalnym. Wśród nich należy wymienić:</w:t>
      </w:r>
    </w:p>
    <w:p w14:paraId="0B6B350A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Gminną Komisję Rozwiązywania Problemów Alkoholowych,</w:t>
      </w:r>
    </w:p>
    <w:p w14:paraId="2ADE8232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Miejsko-Gminny Ośrodek Pomocy Społecznej,</w:t>
      </w:r>
    </w:p>
    <w:p w14:paraId="35358F88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Zespół Interdyscyplinarny ds. Przeciwdziałania Przemocy w Rodzinie,</w:t>
      </w:r>
    </w:p>
    <w:p w14:paraId="62D0264D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Miejsko-Gminny Ośrodek Kultury,</w:t>
      </w:r>
    </w:p>
    <w:p w14:paraId="665A4644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Komisariat Policji,</w:t>
      </w:r>
    </w:p>
    <w:p w14:paraId="304686EE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Bibliotekę Publiczną Miasta i Gminy Jadów,</w:t>
      </w:r>
    </w:p>
    <w:p w14:paraId="1CB32557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Placówki oświatowe,</w:t>
      </w:r>
    </w:p>
    <w:p w14:paraId="1FAC3C05" w14:textId="77777777" w:rsidR="001472B8" w:rsidRPr="001472B8" w:rsidRDefault="001472B8" w:rsidP="001472B8">
      <w:pPr>
        <w:numPr>
          <w:ilvl w:val="0"/>
          <w:numId w:val="8"/>
        </w:numPr>
        <w:spacing w:after="68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Placówki służby zdrowia.</w:t>
      </w:r>
    </w:p>
    <w:p w14:paraId="2D87553F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586CDB79" w14:textId="77777777" w:rsidR="001472B8" w:rsidRPr="001472B8" w:rsidRDefault="001472B8" w:rsidP="001472B8">
      <w:pPr>
        <w:keepNext/>
        <w:keepLines/>
        <w:numPr>
          <w:ilvl w:val="0"/>
          <w:numId w:val="2"/>
        </w:numPr>
        <w:spacing w:before="480" w:after="0" w:line="360" w:lineRule="auto"/>
        <w:ind w:left="0" w:firstLine="0"/>
        <w:jc w:val="center"/>
        <w:outlineLvl w:val="0"/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</w:pPr>
      <w:bookmarkStart w:id="25" w:name="_heading=h.98lmh7r9di4c" w:colFirst="0" w:colLast="0"/>
      <w:bookmarkEnd w:id="25"/>
      <w:r w:rsidRPr="001472B8"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  <w:t>Rozdział III</w:t>
      </w:r>
      <w:r w:rsidRPr="001472B8">
        <w:rPr>
          <w:rFonts w:ascii="Cambria" w:eastAsia="Cambria" w:hAnsi="Cambria" w:cs="Cambria"/>
          <w:b/>
          <w:bCs/>
          <w:color w:val="000000"/>
          <w:sz w:val="28"/>
          <w:szCs w:val="28"/>
          <w:lang w:val="pl"/>
        </w:rPr>
        <w:br/>
        <w:t>Program Profilaktyki i Rozwiązywania Problemów Alkoholowych oraz Przeciwdziałania Narkomanii dla gminy Jadów na lata 2026-2028</w:t>
      </w:r>
    </w:p>
    <w:p w14:paraId="632CA70B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Na podstawie przedstawionej diagnozy problemów uzależnień w gminie Jadów oraz zasobów umożliwiających przeciwdziałanie występowaniu uzależnieniom, w tym behawioralnym, stworzono Gminny Program Profilaktyki i Rozwiązywania Problemów Alkoholowych oraz Przeciwdziałania Narkomanii dla Miasta i Gminy Jadów na lata 2026-2028.</w:t>
      </w:r>
    </w:p>
    <w:p w14:paraId="43113507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Program określa cel główny i cele szczegółowe, wyznacza kierunki działań, realizatorów i adresatów Programu, instytucje i organizacje współpracujące. Cele i działania odpowiadają na potrzeby mieszkańców gminy w zakresie profilaktyki i przeciwdziałania problemom uzależnień i podlegać będą monitoringowi i ewaluacji. Program ma istotne znaczenie dla realizacji celów polityki społecznej w skali lokalnej.</w:t>
      </w:r>
    </w:p>
    <w:p w14:paraId="062C13D4" w14:textId="77777777" w:rsidR="001472B8" w:rsidRPr="001472B8" w:rsidRDefault="001472B8" w:rsidP="001472B8">
      <w:pPr>
        <w:keepNext/>
        <w:keepLines/>
        <w:spacing w:before="200" w:after="0" w:line="360" w:lineRule="auto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26" w:name="_heading=h.35y3jamjbgeh" w:colFirst="0" w:colLast="0"/>
      <w:bookmarkEnd w:id="26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lastRenderedPageBreak/>
        <w:t>3.1. Adresaci Programu</w:t>
      </w:r>
    </w:p>
    <w:p w14:paraId="64016E07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Gminny Program Profilaktyki i Rozwiązywania Problemów Alkoholowych oraz Przeciwdziałania Narkomanii dla gminy Jadów na lata 2026-2028 skierowany jest przede wszystkim do:</w:t>
      </w:r>
    </w:p>
    <w:p w14:paraId="25E6DD5C" w14:textId="77777777" w:rsidR="001472B8" w:rsidRPr="001472B8" w:rsidRDefault="001472B8" w:rsidP="001472B8">
      <w:pPr>
        <w:numPr>
          <w:ilvl w:val="0"/>
          <w:numId w:val="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dzieci i młodzieży, </w:t>
      </w:r>
    </w:p>
    <w:p w14:paraId="24C6CB98" w14:textId="77777777" w:rsidR="001472B8" w:rsidRPr="001472B8" w:rsidRDefault="001472B8" w:rsidP="001472B8">
      <w:pPr>
        <w:numPr>
          <w:ilvl w:val="0"/>
          <w:numId w:val="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rodziców, opiekunów i wychowawców, </w:t>
      </w:r>
    </w:p>
    <w:p w14:paraId="797D5065" w14:textId="77777777" w:rsidR="001472B8" w:rsidRPr="001472B8" w:rsidRDefault="001472B8" w:rsidP="001472B8">
      <w:pPr>
        <w:numPr>
          <w:ilvl w:val="0"/>
          <w:numId w:val="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konsumentów i sprzedawców napojów alkoholowych,</w:t>
      </w:r>
    </w:p>
    <w:p w14:paraId="57822C26" w14:textId="77777777" w:rsidR="001472B8" w:rsidRPr="001472B8" w:rsidRDefault="001472B8" w:rsidP="001472B8">
      <w:pPr>
        <w:numPr>
          <w:ilvl w:val="0"/>
          <w:numId w:val="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osób pijących w sposób ryzykowny, szkodliwy oraz osób uzależnionych, </w:t>
      </w:r>
    </w:p>
    <w:p w14:paraId="37E49894" w14:textId="77777777" w:rsidR="001472B8" w:rsidRPr="001472B8" w:rsidRDefault="001472B8" w:rsidP="001472B8">
      <w:pPr>
        <w:numPr>
          <w:ilvl w:val="0"/>
          <w:numId w:val="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rodzin osób z problemem uzależnień i przemocy, </w:t>
      </w:r>
    </w:p>
    <w:p w14:paraId="57BE3962" w14:textId="77777777" w:rsidR="001472B8" w:rsidRPr="001472B8" w:rsidRDefault="001472B8" w:rsidP="001472B8">
      <w:pPr>
        <w:numPr>
          <w:ilvl w:val="0"/>
          <w:numId w:val="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kobiet w ciąży i innych osób dorosłych, w tym kierowców, </w:t>
      </w:r>
    </w:p>
    <w:p w14:paraId="37AC59B7" w14:textId="77777777" w:rsidR="001472B8" w:rsidRPr="001472B8" w:rsidRDefault="001472B8" w:rsidP="001472B8">
      <w:pPr>
        <w:numPr>
          <w:ilvl w:val="0"/>
          <w:numId w:val="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pracowników podmiotów działających na terenie gminy, zajmujących się profilaktyką i rozwiązywaniem problemów uzależnień,</w:t>
      </w:r>
    </w:p>
    <w:p w14:paraId="69FA97A5" w14:textId="77777777" w:rsidR="001472B8" w:rsidRPr="001472B8" w:rsidRDefault="001472B8" w:rsidP="001472B8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przedstawicieli władz lokalnych, </w:t>
      </w:r>
    </w:p>
    <w:p w14:paraId="4D9890CC" w14:textId="77777777" w:rsidR="001472B8" w:rsidRPr="001472B8" w:rsidRDefault="001472B8" w:rsidP="001472B8">
      <w:pPr>
        <w:numPr>
          <w:ilvl w:val="0"/>
          <w:numId w:val="10"/>
        </w:numPr>
        <w:spacing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mieszkańców gminy, którzy w życiu prywatnym lub zawodowym stykają się z problemem uzależnień.</w:t>
      </w:r>
    </w:p>
    <w:p w14:paraId="70F7C59D" w14:textId="77777777" w:rsidR="001472B8" w:rsidRPr="001472B8" w:rsidRDefault="001472B8" w:rsidP="001472B8">
      <w:pPr>
        <w:keepNext/>
        <w:keepLines/>
        <w:spacing w:before="200" w:after="0" w:line="360" w:lineRule="auto"/>
        <w:jc w:val="both"/>
        <w:outlineLvl w:val="1"/>
        <w:rPr>
          <w:rFonts w:ascii="Cambria" w:eastAsia="Cambria" w:hAnsi="Cambria" w:cs="Cambria"/>
          <w:b/>
          <w:bCs/>
          <w:color w:val="4F81BD"/>
          <w:sz w:val="26"/>
          <w:szCs w:val="26"/>
          <w:lang w:val="pl"/>
        </w:rPr>
      </w:pPr>
      <w:bookmarkStart w:id="27" w:name="_heading=h.klixveile02x" w:colFirst="0" w:colLast="0"/>
      <w:bookmarkEnd w:id="27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>3.2. Cele i zadania</w:t>
      </w:r>
    </w:p>
    <w:p w14:paraId="6C64FA44" w14:textId="77777777" w:rsidR="001472B8" w:rsidRPr="001472B8" w:rsidRDefault="001472B8" w:rsidP="001472B8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Głównym celem wyznaczonym w Programie Profilaktyki i Rozwiązywania Problemów Alkoholowych oraz Przeciwdziałania Narkomanii dla Miasta i Gminy Jadów na lata 2026-2028 jest:</w:t>
      </w:r>
    </w:p>
    <w:p w14:paraId="78E1E1A2" w14:textId="77777777" w:rsidR="001472B8" w:rsidRPr="001472B8" w:rsidRDefault="001472B8" w:rsidP="001472B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pl"/>
        </w:rPr>
        <w:t xml:space="preserve">Ograniczenie zdrowotnych i społecznych skutków wynikających z uzależnienia od alkoholu, narkotyków, a także uzależnień behawioralnych poprzez podnoszenie poziomu wiedzy i świadomości mieszkańców gminy oraz prowadzenie skoordynowanych działań profilaktycznych, terapeutycznych i rehabilitacyjnych. </w:t>
      </w:r>
    </w:p>
    <w:p w14:paraId="0C9A0974" w14:textId="77777777" w:rsidR="001472B8" w:rsidRPr="001472B8" w:rsidRDefault="001472B8" w:rsidP="001472B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Osiągnięciu celu głównego ma służyć realizacja przedstawionych poniżej celów szczegółowych. </w:t>
      </w:r>
    </w:p>
    <w:p w14:paraId="0C695586" w14:textId="77777777" w:rsidR="001472B8" w:rsidRPr="001472B8" w:rsidRDefault="001472B8" w:rsidP="001472B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green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I CEL SZCZEGÓŁOWY: Zwiększenie dostępności pomocy terapeutycznej i rehabilitacyjnej dla osób zagrożonych uzależnieniem, w tym uzależnieniem behawioralnym (m.in. siecioholizm, fonoholizm, hazard i inne)</w:t>
      </w:r>
    </w:p>
    <w:p w14:paraId="4002B9DD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ZADANIA:</w:t>
      </w:r>
    </w:p>
    <w:p w14:paraId="43A1385D" w14:textId="77777777" w:rsidR="001472B8" w:rsidRPr="001472B8" w:rsidRDefault="001472B8" w:rsidP="001472B8">
      <w:pPr>
        <w:numPr>
          <w:ilvl w:val="0"/>
          <w:numId w:val="1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Udzielanie profesjonalnej pomocy terapeutycznej osobom uzależnionym i współuzależnionym poprzez pracę terapeuty w Punkcie Konsultacyjnym. </w:t>
      </w:r>
    </w:p>
    <w:p w14:paraId="1AFC22E7" w14:textId="77777777" w:rsidR="001472B8" w:rsidRPr="001472B8" w:rsidRDefault="001472B8" w:rsidP="001472B8">
      <w:pPr>
        <w:numPr>
          <w:ilvl w:val="0"/>
          <w:numId w:val="15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>Prowadzenie działalności interwencyjno-edukacyjno-motywującej Gminnej Komisji Rozwiązywania Problemów Alkoholowych, w tym:</w:t>
      </w:r>
    </w:p>
    <w:p w14:paraId="55D3A699" w14:textId="77777777" w:rsidR="001472B8" w:rsidRPr="001472B8" w:rsidRDefault="001472B8" w:rsidP="001472B8">
      <w:pPr>
        <w:numPr>
          <w:ilvl w:val="0"/>
          <w:numId w:val="11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prowadzenie rozmów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motywacyjno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informacyjnych z osobami uzależnionymi od alkoholu oraz członkami ich rodzin, </w:t>
      </w:r>
    </w:p>
    <w:p w14:paraId="33AB1BA4" w14:textId="77777777" w:rsidR="001472B8" w:rsidRPr="001472B8" w:rsidRDefault="001472B8" w:rsidP="001472B8">
      <w:pPr>
        <w:numPr>
          <w:ilvl w:val="0"/>
          <w:numId w:val="11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kierowanie na badania do biegłych i pokrywania kosztów sporządzenia opinii w przedmiocie uzależnienia od alkoholu, </w:t>
      </w:r>
    </w:p>
    <w:p w14:paraId="4650372C" w14:textId="77777777" w:rsidR="001472B8" w:rsidRPr="001472B8" w:rsidRDefault="001472B8" w:rsidP="001472B8">
      <w:pPr>
        <w:numPr>
          <w:ilvl w:val="0"/>
          <w:numId w:val="11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podejmowanie czynności zmierzających do orzeczenia o zastosowaniu wobec osoby uzależnionej od alkoholu obowiązku poddania się leczeniu w zakładzie lecznictwa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odwykowego,w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tym sporządzanie wniosków do sądu, </w:t>
      </w:r>
    </w:p>
    <w:p w14:paraId="0E616F99" w14:textId="77777777" w:rsidR="001472B8" w:rsidRPr="001472B8" w:rsidRDefault="001472B8" w:rsidP="001472B8">
      <w:pPr>
        <w:numPr>
          <w:ilvl w:val="0"/>
          <w:numId w:val="11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współpraca z kuratorami sądowymi.</w:t>
      </w:r>
    </w:p>
    <w:p w14:paraId="4B03078A" w14:textId="77777777" w:rsidR="001472B8" w:rsidRPr="001472B8" w:rsidRDefault="001472B8" w:rsidP="001472B8">
      <w:pPr>
        <w:numPr>
          <w:ilvl w:val="0"/>
          <w:numId w:val="15"/>
        </w:numPr>
        <w:spacing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Rozpowszechnianie informacji o dostępności usług terapeutycznych i pomocowych dla osób uzależnionych i ich rodzin oraz prowadzenie edukacji w zakresie szkodliwości alkoholu, innych substancji psychoaktywnych oraz uzależnień behawioralnych.</w:t>
      </w:r>
    </w:p>
    <w:p w14:paraId="4B09CB39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Wskaźniki: </w:t>
      </w:r>
    </w:p>
    <w:p w14:paraId="51C62C9D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osób uzależnionych korzystających z pomocy Punktu Konsultacyjnego,</w:t>
      </w:r>
    </w:p>
    <w:p w14:paraId="3AAA53E2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porad udzielonych w Punkcie Konsultacyjnym, </w:t>
      </w:r>
    </w:p>
    <w:p w14:paraId="3360DE91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posiedzeń GKRPA,</w:t>
      </w:r>
    </w:p>
    <w:p w14:paraId="264735DF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przeprowadzonych rozmów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motywacyjno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-informacyjnych, </w:t>
      </w:r>
    </w:p>
    <w:p w14:paraId="14EA73A5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osób i rodzin, z którymi przeprowadzono rozmowy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motywacyjno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- informacyjne,</w:t>
      </w:r>
    </w:p>
    <w:p w14:paraId="01634D4C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osób skierowanych na badanie biegłych sądowych,</w:t>
      </w:r>
    </w:p>
    <w:p w14:paraId="5999139B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wydanych orzeczeń lekarskich,</w:t>
      </w:r>
    </w:p>
    <w:p w14:paraId="60920796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wniosków skierowanych do Sądu o zobowiązanie do podjęcia leczenia w zakładzie lecznictwa odwykowego.</w:t>
      </w:r>
    </w:p>
    <w:p w14:paraId="5D39E879" w14:textId="77777777" w:rsidR="001472B8" w:rsidRPr="001472B8" w:rsidRDefault="001472B8" w:rsidP="001472B8">
      <w:pPr>
        <w:numPr>
          <w:ilvl w:val="0"/>
          <w:numId w:val="16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i rodzaj podjętych działań informacyjnych. </w:t>
      </w:r>
    </w:p>
    <w:p w14:paraId="119841C7" w14:textId="77777777" w:rsidR="001472B8" w:rsidRPr="001472B8" w:rsidRDefault="001472B8" w:rsidP="001472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"/>
        </w:rPr>
      </w:pPr>
    </w:p>
    <w:p w14:paraId="19201E47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II CEL SZCZEGÓŁOWY: Zwiększenie dostępności pomocy psychologicznej oraz prawnej dla rodzin osób uzależnionych, w szczególności ochrona przed przemocą w rodzinie.</w:t>
      </w:r>
    </w:p>
    <w:p w14:paraId="00363901" w14:textId="77777777" w:rsidR="001472B8" w:rsidRPr="001472B8" w:rsidRDefault="001472B8" w:rsidP="001472B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ZADANIA:</w:t>
      </w:r>
    </w:p>
    <w:p w14:paraId="3B35791C" w14:textId="77777777" w:rsidR="001472B8" w:rsidRPr="001472B8" w:rsidRDefault="001472B8" w:rsidP="001472B8">
      <w:pPr>
        <w:numPr>
          <w:ilvl w:val="0"/>
          <w:numId w:val="7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Udzielanie pomocy psychologicznej, terapeutycznej i prawnej dla osób uzależnionych, zagrożonych uzależnieniem oraz członków ich rodzin w zakresie przeciwdziałania alkoholizmowi i przeciwdziałania przemocy w rodzinie m.in. poprzez kontynuację pracy Punktu Konsultacyjnego.</w:t>
      </w:r>
    </w:p>
    <w:p w14:paraId="0D740549" w14:textId="77777777" w:rsidR="001472B8" w:rsidRPr="001472B8" w:rsidRDefault="001472B8" w:rsidP="001472B8">
      <w:pPr>
        <w:numPr>
          <w:ilvl w:val="0"/>
          <w:numId w:val="7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Kontynuowanie zatrudnienia specjalisty ds. przeciwdziałania przemocy w rodzinie.</w:t>
      </w:r>
    </w:p>
    <w:p w14:paraId="36FB88C7" w14:textId="77777777" w:rsidR="001472B8" w:rsidRPr="001472B8" w:rsidRDefault="001472B8" w:rsidP="001472B8">
      <w:pPr>
        <w:numPr>
          <w:ilvl w:val="0"/>
          <w:numId w:val="7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 xml:space="preserve">Wspieranie działań wobec rodzin dotkniętych przemocą w rodzinie oraz monitorowanie sytuacji osób i rodzin objętych procedurą „Niebieskiej Karty”, w których występuje również problem uzależnienia poprzez ścisłą współpracę z Miejsko-Gminnym Ośrodkiem Pomocy Społecznej, Zespołem Interdyscyplinarnym, Policją, szkołami oraz z przedstawicielami innych instytucji zajmującymi się pomocą dziecku i rodzinie. </w:t>
      </w:r>
    </w:p>
    <w:p w14:paraId="6ABB0A2A" w14:textId="77777777" w:rsidR="001472B8" w:rsidRPr="001472B8" w:rsidRDefault="001472B8" w:rsidP="001472B8">
      <w:pPr>
        <w:numPr>
          <w:ilvl w:val="0"/>
          <w:numId w:val="7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Aktywna współpraca z pedagogiem/psychologiem szkolnym oraz dyrekcją szkół w zakresie zapewnienia opieki psychologicznej i pomocy edukacyjnej dla dzieci i młodzieży z rodzin z dotkniętych problemem alkoholowym i przemocą.</w:t>
      </w:r>
    </w:p>
    <w:p w14:paraId="2481DF3A" w14:textId="77777777" w:rsidR="001472B8" w:rsidRPr="001472B8" w:rsidRDefault="001472B8" w:rsidP="001472B8">
      <w:pPr>
        <w:numPr>
          <w:ilvl w:val="0"/>
          <w:numId w:val="7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Prowadzenie działalności informacyjnej wśród mieszkańców w zakresie możliwości uzyskania wsparcia dla osób i rodzin, w których występuje problem uzależnień oraz przemoc w rodzinie.</w:t>
      </w:r>
    </w:p>
    <w:p w14:paraId="255D721D" w14:textId="77777777" w:rsidR="001472B8" w:rsidRPr="001472B8" w:rsidRDefault="001472B8" w:rsidP="001472B8">
      <w:pPr>
        <w:spacing w:before="200" w:line="360" w:lineRule="auto"/>
        <w:ind w:left="425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Wskaźniki: </w:t>
      </w:r>
    </w:p>
    <w:p w14:paraId="0CEF854D" w14:textId="77777777" w:rsidR="001472B8" w:rsidRPr="001472B8" w:rsidRDefault="001472B8" w:rsidP="001472B8">
      <w:pPr>
        <w:numPr>
          <w:ilvl w:val="0"/>
          <w:numId w:val="2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osób i rodzin, którym udzielono pomocy psychologicznej, terapeutycznej i prawnej w zakresie przeciwdziałania alkoholizmowi i przemocy w rodzinie,</w:t>
      </w:r>
    </w:p>
    <w:p w14:paraId="5BD98861" w14:textId="77777777" w:rsidR="001472B8" w:rsidRPr="001472B8" w:rsidRDefault="001472B8" w:rsidP="001472B8">
      <w:pPr>
        <w:numPr>
          <w:ilvl w:val="0"/>
          <w:numId w:val="2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rodzin objętych procedurą „Niebieskiej Karty”,</w:t>
      </w:r>
    </w:p>
    <w:p w14:paraId="4351CDED" w14:textId="77777777" w:rsidR="001472B8" w:rsidRPr="001472B8" w:rsidRDefault="001472B8" w:rsidP="001472B8">
      <w:pPr>
        <w:numPr>
          <w:ilvl w:val="0"/>
          <w:numId w:val="2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dzieci z rodzin z dotkniętych problemem alkoholowym i przemocą objętych opieką psychologiczną i pomocą edukacyjną.</w:t>
      </w:r>
    </w:p>
    <w:p w14:paraId="3455CB06" w14:textId="77777777" w:rsidR="001472B8" w:rsidRPr="001472B8" w:rsidRDefault="001472B8" w:rsidP="001472B8">
      <w:pPr>
        <w:numPr>
          <w:ilvl w:val="0"/>
          <w:numId w:val="2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podjętych działań informacyjnych.</w:t>
      </w:r>
    </w:p>
    <w:p w14:paraId="5A5A7B6C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</w:p>
    <w:p w14:paraId="5C3DBAB2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III CEL SZCZEGÓŁOWY: Prowadzenie profilaktycznej działalności informacyjnej, edukacyjnej i szkoleniowej w zakresie rozwiązywania problemów alkoholowych i przeciwdziałania narkomanii oraz uzależnieniom behawioralnym w społeczności lokalnej, w szczególności wśród dzieci i młodzieży, w tym prowadzenie pozalekcyjnych zajęć sportowych, a także działań na rzecz dożywiania dzieci uczestniczących w pozalekcyjnych programach opiekuńczo – wychowawczych i socjoterapeutycznych.</w:t>
      </w:r>
    </w:p>
    <w:p w14:paraId="47301E0C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ZADANIA:</w:t>
      </w:r>
    </w:p>
    <w:p w14:paraId="1BFD94F8" w14:textId="77777777" w:rsidR="001472B8" w:rsidRPr="001472B8" w:rsidRDefault="001472B8" w:rsidP="001472B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Finansowanie i wspieranie realizacji programów profilaktyki uzależnień (w tym uzależnień behawioralnych) i przeciwdziałania przemocy realizowanych w szkołach oraz innych placówkach oświatowych i opiekuńczych w formie zajęć informacyjno- edukacyjnych dla całej społeczności (uczniów, rodziców oraz kadry pedagogicznej), w tym: programów rekomendowanych, pogadanek, prelekcji, warsztatów, konkursów, spektakli i innych wydarzeń o charakterze profilaktycznym i edukacyjnym.</w:t>
      </w:r>
    </w:p>
    <w:p w14:paraId="6A48A311" w14:textId="77777777" w:rsidR="001472B8" w:rsidRPr="001472B8" w:rsidRDefault="001472B8" w:rsidP="001472B8">
      <w:pPr>
        <w:numPr>
          <w:ilvl w:val="0"/>
          <w:numId w:val="1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>Organizowanie i dofinansowanie form wypoczynku letniego i zimowego dla dzieci i młodzieży z rodzin zagrożonych uzależnieniami, zapewniających realizację programów z elementami edukacji w zakresie profilaktyki uzależnień, w tym uzależnień behawioralnych.</w:t>
      </w:r>
    </w:p>
    <w:p w14:paraId="7FA4AD1F" w14:textId="77777777" w:rsidR="001472B8" w:rsidRPr="001472B8" w:rsidRDefault="001472B8" w:rsidP="001472B8">
      <w:pPr>
        <w:numPr>
          <w:ilvl w:val="0"/>
          <w:numId w:val="1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Podejmowanie interwencji, w tym przed sądem, w związku z łamaniem przepisów prawa dotyczących obrotu napojami alkoholowymi oraz związanych z zakazem reklamy i promocji napojów alkoholowych.</w:t>
      </w:r>
    </w:p>
    <w:p w14:paraId="6B927851" w14:textId="77777777" w:rsidR="001472B8" w:rsidRPr="001472B8" w:rsidRDefault="001472B8" w:rsidP="001472B8">
      <w:pPr>
        <w:numPr>
          <w:ilvl w:val="0"/>
          <w:numId w:val="1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Promowanie abstynencji i zdrowego stylu życia oraz wspieranie alternatywnych form spędzania czasu wolnego przez dzieci i młodzież, w tym dożywianie dzieci, poprzez: </w:t>
      </w:r>
    </w:p>
    <w:p w14:paraId="6D1EB794" w14:textId="77777777" w:rsidR="001472B8" w:rsidRPr="001472B8" w:rsidRDefault="001472B8" w:rsidP="001472B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rozwój oferty zajęć pozalekcyjnych,</w:t>
      </w:r>
    </w:p>
    <w:p w14:paraId="4E75A838" w14:textId="77777777" w:rsidR="001472B8" w:rsidRPr="001472B8" w:rsidRDefault="001472B8" w:rsidP="001472B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rozwój oferty zajęć sportowych,</w:t>
      </w:r>
    </w:p>
    <w:p w14:paraId="12C34523" w14:textId="77777777" w:rsidR="001472B8" w:rsidRPr="001472B8" w:rsidRDefault="001472B8" w:rsidP="001472B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wspieranie i realizacja imprez sportowo-rekreacyjnych, </w:t>
      </w:r>
    </w:p>
    <w:p w14:paraId="68400C8E" w14:textId="77777777" w:rsidR="001472B8" w:rsidRPr="001472B8" w:rsidRDefault="001472B8" w:rsidP="001472B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organizowanie i finansowanie wycieczek, rajdów, pikników.</w:t>
      </w:r>
    </w:p>
    <w:p w14:paraId="7C2E904E" w14:textId="77777777" w:rsidR="001472B8" w:rsidRPr="001472B8" w:rsidRDefault="001472B8" w:rsidP="001472B8">
      <w:pPr>
        <w:numPr>
          <w:ilvl w:val="0"/>
          <w:numId w:val="1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Przygotowanie, zakup i dystrybucja materiałów edukacyjnych i profilaktycznych, w tym ulotek, broszur, plakatów, nagród i innych form służących oddziaływaniom profilaktycznym.</w:t>
      </w:r>
    </w:p>
    <w:p w14:paraId="2162EFAE" w14:textId="77777777" w:rsidR="001472B8" w:rsidRPr="001472B8" w:rsidRDefault="001472B8" w:rsidP="001472B8">
      <w:pPr>
        <w:numPr>
          <w:ilvl w:val="0"/>
          <w:numId w:val="1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Prowadzenie działań na rzecz przeciwdziałania nietrzeźwości kierowców oraz bezpieczeństwa ruchu drogowego. </w:t>
      </w:r>
    </w:p>
    <w:p w14:paraId="6B91BD0D" w14:textId="77777777" w:rsidR="001472B8" w:rsidRPr="001472B8" w:rsidRDefault="001472B8" w:rsidP="001472B8">
      <w:pPr>
        <w:numPr>
          <w:ilvl w:val="0"/>
          <w:numId w:val="1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Współudział w ogólnopolskich i regionalnych kampaniach edukacyjnych związanych z problematyką uzależnień, w tym uzależnień behawioralnych i przemocy w rodzinie.</w:t>
      </w:r>
    </w:p>
    <w:p w14:paraId="510E8991" w14:textId="77777777" w:rsidR="001472B8" w:rsidRPr="001472B8" w:rsidRDefault="001472B8" w:rsidP="001472B8">
      <w:pPr>
        <w:spacing w:before="200" w:line="360" w:lineRule="auto"/>
        <w:ind w:left="425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Wskaźniki: </w:t>
      </w:r>
    </w:p>
    <w:p w14:paraId="35C0649B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realizowanych programów profilaktycznych, w tym programów rekomendowanych, </w:t>
      </w:r>
    </w:p>
    <w:p w14:paraId="30E05B7C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działań profilaktycznych realizowanych w placówkach oświatowych i opiekuńczych,</w:t>
      </w:r>
    </w:p>
    <w:p w14:paraId="2A228156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uczniów biorących udział w programach/ zajęciach profilaktycznych,</w:t>
      </w:r>
    </w:p>
    <w:p w14:paraId="08C87931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dzieci biorących udział w zorganizowanym wypoczynku,</w:t>
      </w:r>
    </w:p>
    <w:p w14:paraId="0DDE0214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zajęć pozalekcyjnych,</w:t>
      </w:r>
    </w:p>
    <w:p w14:paraId="1902725D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dzieci uczęszczających na zajęcia pozalekcyjne, w tym na zajęcia sportowe,</w:t>
      </w:r>
    </w:p>
    <w:p w14:paraId="0DEA1D00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imprez sportowo- rekreacyjnych oraz liczba uczestników, </w:t>
      </w:r>
    </w:p>
    <w:p w14:paraId="696739DA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i rodzaj działań informacyjno-edukacyjnych oraz liczba uczestników tych działań, </w:t>
      </w:r>
    </w:p>
    <w:p w14:paraId="38234A85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dystrybuowanych materiałów edukacyjnych i profilaktycznych,</w:t>
      </w:r>
    </w:p>
    <w:p w14:paraId="3CEEA07D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działań na rzecz przeciwdziałania nietrzeźwości kierowców oraz bezpieczeństwa ruchu drogowego oraz liczba odbiorców tych działań.</w:t>
      </w:r>
    </w:p>
    <w:p w14:paraId="298FC2E3" w14:textId="77777777" w:rsidR="001472B8" w:rsidRPr="001472B8" w:rsidRDefault="001472B8" w:rsidP="001472B8">
      <w:pPr>
        <w:numPr>
          <w:ilvl w:val="0"/>
          <w:numId w:val="19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zrealizowanych kampanii edukacyjnych.</w:t>
      </w:r>
    </w:p>
    <w:p w14:paraId="0B345263" w14:textId="77777777" w:rsidR="001472B8" w:rsidRPr="001472B8" w:rsidRDefault="001472B8" w:rsidP="001472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"/>
        </w:rPr>
      </w:pPr>
    </w:p>
    <w:p w14:paraId="71496439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2796CAC1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IV CEL SZCZEGÓŁOWY: Wspomaganie działalności instytucji, stowarzyszeń i osób fizycznych, służącej rozwiązywaniu problemów alkoholowych i problemów narkomanii oraz uzależnień behawioralnych (m.in. siecioholizm, fonoholizm, hazard i inne). </w:t>
      </w:r>
    </w:p>
    <w:p w14:paraId="5EED2541" w14:textId="77777777" w:rsidR="001472B8" w:rsidRPr="001472B8" w:rsidRDefault="001472B8" w:rsidP="001472B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ZADANIA:</w:t>
      </w:r>
    </w:p>
    <w:p w14:paraId="4ABB11F8" w14:textId="77777777" w:rsidR="001472B8" w:rsidRPr="001472B8" w:rsidRDefault="001472B8" w:rsidP="001472B8">
      <w:pPr>
        <w:numPr>
          <w:ilvl w:val="0"/>
          <w:numId w:val="3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Aktywna współpraca z Policją, Miejsko-Gminnym Ośrodkiem Pomocy Społecznej oraz innymi instytucjami prowadzącymi działania w obszarze przeciwdziałania uzależnieniom i przemocy w rodzinie.</w:t>
      </w:r>
    </w:p>
    <w:p w14:paraId="05AD2B64" w14:textId="77777777" w:rsidR="001472B8" w:rsidRPr="001472B8" w:rsidRDefault="001472B8" w:rsidP="001472B8">
      <w:pPr>
        <w:numPr>
          <w:ilvl w:val="0"/>
          <w:numId w:val="3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Wspieranie organizacji pozarządowych zaangażowanych w działalność na rzecz społeczności lokalnej w zakresie profilaktyki i rozwiązywania problemów alkoholowych i narkomanii oraz przeciwdziałania przemocy w rodzinie – finansowanie zadań wynikających z Programu w ramach otwartego konkursu ofert ogłaszanego przez Burmistrza Miasta i Gminy Jadów.</w:t>
      </w:r>
    </w:p>
    <w:p w14:paraId="5F665C11" w14:textId="77777777" w:rsidR="001472B8" w:rsidRPr="001472B8" w:rsidRDefault="001472B8" w:rsidP="001472B8">
      <w:pPr>
        <w:numPr>
          <w:ilvl w:val="0"/>
          <w:numId w:val="3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Wspieranie działalności ruchów samopomocowych, grup abstynenckich i grup wsparcia działających na terenie gminy.</w:t>
      </w:r>
    </w:p>
    <w:p w14:paraId="74E6CF9D" w14:textId="77777777" w:rsidR="001472B8" w:rsidRPr="001472B8" w:rsidRDefault="001472B8" w:rsidP="001472B8">
      <w:pPr>
        <w:numPr>
          <w:ilvl w:val="0"/>
          <w:numId w:val="3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Zabezpieczenie </w:t>
      </w:r>
      <w:proofErr w:type="spellStart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organizacyjno</w:t>
      </w:r>
      <w:proofErr w:type="spellEnd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- finansowe warunków działalności Gminnej Komisji Profilaktyki i Rozwiązywania Problemów Alkoholowych.</w:t>
      </w:r>
    </w:p>
    <w:p w14:paraId="55B7B943" w14:textId="77777777" w:rsidR="001472B8" w:rsidRPr="001472B8" w:rsidRDefault="001472B8" w:rsidP="001472B8">
      <w:pPr>
        <w:numPr>
          <w:ilvl w:val="0"/>
          <w:numId w:val="3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Finansowanie i organizowanie szkoleń, warsztatów, kursów specjalistycznych i innych form podnoszenia kwalifikacji dla pracowników służb, instytucji oraz organizacji zajmujących się pracą z osobami uzależnionymi i stosującymi przemoc oraz z członkami ich rodzin, w tym z dziećmi i młodzieżą. </w:t>
      </w:r>
    </w:p>
    <w:p w14:paraId="044B29AB" w14:textId="77777777" w:rsidR="001472B8" w:rsidRPr="001472B8" w:rsidRDefault="001472B8" w:rsidP="001472B8">
      <w:pPr>
        <w:spacing w:before="200" w:line="360" w:lineRule="auto"/>
        <w:ind w:left="566" w:hanging="58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Wskaźniki:</w:t>
      </w:r>
    </w:p>
    <w:p w14:paraId="528A2EEE" w14:textId="77777777" w:rsidR="001472B8" w:rsidRPr="001472B8" w:rsidRDefault="001472B8" w:rsidP="001472B8">
      <w:pPr>
        <w:numPr>
          <w:ilvl w:val="0"/>
          <w:numId w:val="14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zadań publicznych realizowanych przez organizacje pozarządowe oraz wysokość środków przeznaczonych na realizację tych zadań,</w:t>
      </w:r>
    </w:p>
    <w:p w14:paraId="1A3747F1" w14:textId="77777777" w:rsidR="001472B8" w:rsidRPr="001472B8" w:rsidRDefault="001472B8" w:rsidP="001472B8">
      <w:pPr>
        <w:numPr>
          <w:ilvl w:val="0"/>
          <w:numId w:val="14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osób objętych ww. działaniami,</w:t>
      </w:r>
    </w:p>
    <w:p w14:paraId="55CF961B" w14:textId="77777777" w:rsidR="001472B8" w:rsidRPr="001472B8" w:rsidRDefault="001472B8" w:rsidP="001472B8">
      <w:pPr>
        <w:numPr>
          <w:ilvl w:val="0"/>
          <w:numId w:val="14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działań grup samopomocowych, grup abstynenckich i grup wsparcia,</w:t>
      </w:r>
    </w:p>
    <w:p w14:paraId="17BE746F" w14:textId="77777777" w:rsidR="001472B8" w:rsidRPr="001472B8" w:rsidRDefault="001472B8" w:rsidP="001472B8">
      <w:pPr>
        <w:numPr>
          <w:ilvl w:val="0"/>
          <w:numId w:val="14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członków Komisji biorących udział w posiedzeniach,</w:t>
      </w:r>
    </w:p>
    <w:p w14:paraId="00858C03" w14:textId="77777777" w:rsidR="001472B8" w:rsidRPr="001472B8" w:rsidRDefault="001472B8" w:rsidP="001472B8">
      <w:pPr>
        <w:numPr>
          <w:ilvl w:val="0"/>
          <w:numId w:val="14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form szkoleniowych oraz liczba uczestników.</w:t>
      </w:r>
    </w:p>
    <w:p w14:paraId="1E58FFB8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57570B43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"/>
        </w:rPr>
      </w:pPr>
    </w:p>
    <w:p w14:paraId="4157F161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"/>
        </w:rPr>
      </w:pPr>
    </w:p>
    <w:p w14:paraId="65D3E4E9" w14:textId="77777777" w:rsidR="001472B8" w:rsidRPr="001472B8" w:rsidRDefault="001472B8" w:rsidP="001472B8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lastRenderedPageBreak/>
        <w:t>V CEL SZCZEGÓŁOWY: Prowadzenie działań mających na celu ograniczenie dostępności napojów alkoholowych oraz przeciwdziałanie naruszeniom prawa w związku z prowadzeniem sprzedaży napojów alkoholowych.</w:t>
      </w:r>
    </w:p>
    <w:p w14:paraId="0D01B436" w14:textId="77777777" w:rsidR="001472B8" w:rsidRPr="001472B8" w:rsidRDefault="001472B8" w:rsidP="001472B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ZADANIA:</w:t>
      </w:r>
    </w:p>
    <w:p w14:paraId="156B2EDF" w14:textId="77777777" w:rsidR="001472B8" w:rsidRPr="001472B8" w:rsidRDefault="001472B8" w:rsidP="001472B8">
      <w:pPr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Opiniowanie przez Komisję wniosków o wydanie zezwoleń na sprzedaż i podawanie napojów alkoholowych.</w:t>
      </w:r>
    </w:p>
    <w:p w14:paraId="4BF1DDC7" w14:textId="77777777" w:rsidR="001472B8" w:rsidRPr="001472B8" w:rsidRDefault="001472B8" w:rsidP="001472B8">
      <w:pPr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Przeprowadzanie kontroli punktów sprzedaży napojów alkoholowych w zakresie przestrzegania zasad wynikających z ustawy o wychowaniu w trzeźwości i przeciwdziałaniu alkoholizmowi.</w:t>
      </w:r>
    </w:p>
    <w:p w14:paraId="18D6010C" w14:textId="77777777" w:rsidR="001472B8" w:rsidRPr="001472B8" w:rsidRDefault="001472B8" w:rsidP="001472B8">
      <w:pPr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Podejmowanie interwencji w związku z łamaniem przepisów prawa dotyczących obrotu napojami alkoholowymi oraz związanych z zakazem reklamy i promocji napojów alkoholowych.</w:t>
      </w:r>
    </w:p>
    <w:p w14:paraId="64F2F675" w14:textId="77777777" w:rsidR="001472B8" w:rsidRPr="001472B8" w:rsidRDefault="001472B8" w:rsidP="001472B8">
      <w:pPr>
        <w:numPr>
          <w:ilvl w:val="0"/>
          <w:numId w:val="4"/>
        </w:num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Prowadzenie działań edukacyjnych, skierowanych do właścicieli placówek handlowych, prowadzących sprzedaż napojów alkoholowych w zakresie przestrzegania zasad i warunków konkurencji i przestrzegania zakazu sprzedaży alkoholu osobom poniżej 18 roku życia.</w:t>
      </w:r>
    </w:p>
    <w:p w14:paraId="57E5E32F" w14:textId="77777777" w:rsidR="001472B8" w:rsidRPr="001472B8" w:rsidRDefault="001472B8" w:rsidP="001472B8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Wskaźniki: </w:t>
      </w:r>
    </w:p>
    <w:p w14:paraId="29496581" w14:textId="77777777" w:rsidR="001472B8" w:rsidRPr="001472B8" w:rsidRDefault="001472B8" w:rsidP="001472B8">
      <w:pPr>
        <w:numPr>
          <w:ilvl w:val="0"/>
          <w:numId w:val="17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wydanych postanowień Komisji dot. zaopiniowania wniosków o wydanie zezwolenia na sprzedaż i podawanie napojów alkoholowych,</w:t>
      </w:r>
    </w:p>
    <w:p w14:paraId="7FC7E11F" w14:textId="77777777" w:rsidR="001472B8" w:rsidRPr="001472B8" w:rsidRDefault="001472B8" w:rsidP="001472B8">
      <w:pPr>
        <w:numPr>
          <w:ilvl w:val="0"/>
          <w:numId w:val="17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Liczba kontroli przeprowadzonych w punktach sprzedaży napojów alkoholowych, </w:t>
      </w:r>
    </w:p>
    <w:p w14:paraId="32146B9B" w14:textId="77777777" w:rsidR="001472B8" w:rsidRPr="001472B8" w:rsidRDefault="001472B8" w:rsidP="001472B8">
      <w:pPr>
        <w:numPr>
          <w:ilvl w:val="0"/>
          <w:numId w:val="17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interwencji w związku z łamaniem przepisów prawa dotyczących obrotu napojami alkoholowymi</w:t>
      </w:r>
    </w:p>
    <w:p w14:paraId="5470F133" w14:textId="77777777" w:rsidR="001472B8" w:rsidRPr="001472B8" w:rsidRDefault="001472B8" w:rsidP="001472B8">
      <w:pPr>
        <w:numPr>
          <w:ilvl w:val="0"/>
          <w:numId w:val="17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Liczba i rodzaj podjętych działań edukacyjnych wobec sprzedawców napojów alkoholowych.</w:t>
      </w:r>
    </w:p>
    <w:p w14:paraId="0BE20DD8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 xml:space="preserve">VI CEL SZCZEGÓŁOWY: Wspieranie zatrudnienia socjalnego poprzez organizowanie </w:t>
      </w:r>
      <w:r w:rsidRPr="001472B8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br/>
        <w:t xml:space="preserve">i finansowanie centrów integracji społecznej. </w:t>
      </w:r>
    </w:p>
    <w:p w14:paraId="7A39C28D" w14:textId="7ADFC0DF" w:rsidR="001472B8" w:rsidRPr="001472B8" w:rsidRDefault="001472B8" w:rsidP="001472B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 przypadku utworzenia centrum integracji społecznej finansowane będzie CIS  proporcjonalnie do  liczby osób uzależnionych od alkoholu biorących udział w oferowanych przez nie zajęciach integracyjnych.</w:t>
      </w:r>
    </w:p>
    <w:p w14:paraId="14E98613" w14:textId="77777777" w:rsidR="001472B8" w:rsidRPr="001472B8" w:rsidRDefault="001472B8" w:rsidP="001472B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Organizowanie działań wspierających zatrudnienie socjalne w tym w ramach prac społecznie użytecznych i zatrudnienie w spółdzielni socjalnej działającej na terenie Miasta i Gminy Jadów.”.</w:t>
      </w:r>
    </w:p>
    <w:p w14:paraId="5DC93B47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0BF3EB5D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2798F6B9" w14:textId="77777777" w:rsidR="001472B8" w:rsidRPr="001472B8" w:rsidRDefault="001472B8" w:rsidP="001472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323DE9EE" w14:textId="77777777" w:rsidR="001472B8" w:rsidRPr="001472B8" w:rsidRDefault="001472B8" w:rsidP="001472B8">
      <w:pPr>
        <w:keepNext/>
        <w:keepLines/>
        <w:spacing w:before="200" w:after="0" w:line="360" w:lineRule="auto"/>
        <w:jc w:val="both"/>
        <w:outlineLvl w:val="1"/>
        <w:rPr>
          <w:rFonts w:ascii="Cambria" w:eastAsia="Cambria" w:hAnsi="Cambria" w:cs="Cambria"/>
          <w:b/>
          <w:bCs/>
          <w:color w:val="000000"/>
          <w:sz w:val="24"/>
          <w:szCs w:val="24"/>
          <w:lang w:val="pl"/>
        </w:rPr>
      </w:pPr>
      <w:bookmarkStart w:id="28" w:name="_heading=h.44sinio" w:colFirst="0" w:colLast="0"/>
      <w:bookmarkEnd w:id="28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lastRenderedPageBreak/>
        <w:t>3.3</w:t>
      </w:r>
      <w:r w:rsidRPr="001472B8">
        <w:rPr>
          <w:rFonts w:ascii="Cambria" w:eastAsia="Cambria" w:hAnsi="Cambria" w:cs="Cambria"/>
          <w:b/>
          <w:bCs/>
          <w:color w:val="000000"/>
          <w:sz w:val="24"/>
          <w:szCs w:val="24"/>
          <w:lang w:val="pl"/>
        </w:rPr>
        <w:t>. Zasady wynagradzania Gminnej Komisji Rozwiązywania Problemów Alkoholowych</w:t>
      </w:r>
    </w:p>
    <w:p w14:paraId="0C441752" w14:textId="77777777" w:rsidR="001472B8" w:rsidRP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bookmarkStart w:id="29" w:name="_heading=h.dysi16mep2x5" w:colFirst="0" w:colLast="0"/>
      <w:bookmarkEnd w:id="29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Wynagradzanie pracy Członków Komisji przysługuje za realizację zadań wynikających z ustawy z dnia 26 października 1982 r. o wychowaniu w trzeźwości i przeciwdziałaniu alkoholizmowi.</w:t>
      </w:r>
    </w:p>
    <w:p w14:paraId="2B3F5FAF" w14:textId="77777777" w:rsidR="001472B8" w:rsidRPr="001472B8" w:rsidRDefault="001472B8" w:rsidP="001472B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bookmarkStart w:id="30" w:name="_heading=h.ia4p85hoetmn" w:colFirst="0" w:colLast="0"/>
      <w:bookmarkEnd w:id="30"/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ab/>
        <w:t xml:space="preserve">Wynagrodzenie Członkom Gminnej Komisji Rozwiązywania Problemów Alkoholowych wypłacane jest na podstawie listy obecności prowadzonej przez Przewodniczącego Komisji. Ustala się jednorazowe wynagrodzenie dla Przewodniczącego Komisji w wysokości 500,00 zł. za posiedzenie, Zastępcy Przewodniczącego Komisji - 250,00 zł. za posiedzenie oraz pozostałych Członków Komisji w wysokości 160,00 zł. za posiedzenie. Wymienione kwoty wynagrodzenia stanowią kwotę brutto podlegającą opodatkowaniu zgodnie z obowiązującymi przepisami. </w:t>
      </w:r>
    </w:p>
    <w:p w14:paraId="39468D93" w14:textId="77777777" w:rsidR="001472B8" w:rsidRPr="001472B8" w:rsidRDefault="001472B8" w:rsidP="001472B8">
      <w:pPr>
        <w:keepNext/>
        <w:keepLines/>
        <w:spacing w:before="200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31" w:name="_heading=h.wlik04arbe5r" w:colFirst="0" w:colLast="0"/>
      <w:bookmarkEnd w:id="31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 xml:space="preserve">3.4. Sposób realizacji i finansowanie </w:t>
      </w:r>
    </w:p>
    <w:p w14:paraId="62B20170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Za realizację Programu odpowiedzialny jest Miejsko-Gminny Ośrodek Pomocy Społecznej w Jadowie. Koordynację Programu powierza się Gminnej Komisji Rozwiązywania Problemów Alkoholowych w Jadowie. </w:t>
      </w:r>
    </w:p>
    <w:p w14:paraId="61EE1900" w14:textId="77777777" w:rsidR="001472B8" w:rsidRPr="001472B8" w:rsidRDefault="001472B8" w:rsidP="001472B8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Środki na realizację Programu pochodzić będą z budżetu gminy z przeznaczeniem na realizację zadań własnych gminy wynikających z ustawy o wychowaniu w trzeźwości i przeciwdziałaniu alkoholizmowi oraz dodatkowych kwot pochodzących z opłat za korzystanie z zezwoleń na sprzedaż napojów alkoholowych, a także środków pozyskanych z innych źródeł</w:t>
      </w:r>
    </w:p>
    <w:p w14:paraId="064203BF" w14:textId="77777777" w:rsidR="001472B8" w:rsidRPr="001472B8" w:rsidRDefault="001472B8" w:rsidP="001472B8">
      <w:pPr>
        <w:keepNext/>
        <w:keepLines/>
        <w:spacing w:before="200" w:line="360" w:lineRule="auto"/>
        <w:outlineLvl w:val="1"/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</w:pPr>
      <w:bookmarkStart w:id="32" w:name="_heading=h.8zg523o73rhn" w:colFirst="0" w:colLast="0"/>
      <w:bookmarkEnd w:id="32"/>
      <w:r w:rsidRPr="001472B8">
        <w:rPr>
          <w:rFonts w:ascii="Cambria" w:eastAsia="Cambria" w:hAnsi="Cambria" w:cs="Cambria"/>
          <w:b/>
          <w:bCs/>
          <w:color w:val="000000"/>
          <w:sz w:val="26"/>
          <w:szCs w:val="26"/>
          <w:lang w:val="pl"/>
        </w:rPr>
        <w:t>3.5. Monitoring i ewaluacja</w:t>
      </w:r>
    </w:p>
    <w:p w14:paraId="2D967BB2" w14:textId="77777777" w:rsidR="001472B8" w:rsidRPr="001472B8" w:rsidRDefault="001472B8" w:rsidP="001472B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Realizacja Gminnego Programu Profilaktyki i Rozwiązywania Problemów Alkoholowych oraz Przeciwdziałania Narkomanii dla gminy Jadów na lata 2026-2028 podlega monitoringowi. </w:t>
      </w:r>
    </w:p>
    <w:p w14:paraId="0114362E" w14:textId="77777777" w:rsidR="001472B8" w:rsidRPr="001472B8" w:rsidRDefault="001472B8" w:rsidP="001472B8">
      <w:pPr>
        <w:spacing w:line="360" w:lineRule="auto"/>
        <w:ind w:firstLine="708"/>
        <w:jc w:val="both"/>
        <w:rPr>
          <w:rFonts w:ascii="Calibri" w:eastAsia="Calibri" w:hAnsi="Calibri" w:cs="Calibri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Monitoring polegać będzie na systematycznym zbieraniu i analizowaniu informacji dotyczących realizowanych działań od podmiotów zaangażowanych w realizację Programu. Monitoring Programu umożliwi analizę realizacji podejmowanych działań, a także pozwoli na ocenę ich skuteczności i efektywności. W celu oceny stopnia wdrożenia działań zostaną wykorzystane wskaźniki monitoringowe dotyczące każdego założonego celu szczegółowego.</w:t>
      </w:r>
    </w:p>
    <w:p w14:paraId="7F6F465E" w14:textId="77777777" w:rsidR="001472B8" w:rsidRPr="001472B8" w:rsidRDefault="001472B8" w:rsidP="001472B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t>W celu rzeczywistej oceny stopnia realizacji Programu przeprowadzona zostanie ewaluacja. Ewaluacja prowadzona będzie w oparciu o posiadane sprawozdania merytoryczne i finansowe, dotyczące realizacji zadań dofinansowanych z budżetu gminy, a także dane statystyczne, wskaźniki oraz trendy wieloletnie.</w:t>
      </w:r>
    </w:p>
    <w:p w14:paraId="6AEB852D" w14:textId="77777777" w:rsidR="001472B8" w:rsidRDefault="001472B8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>Działania w ramach monitoringu i ewaluacji dostarczą również informacji dotyczących ewentualnych potrzeb związanych z wprowadzeniem modyfikacji najważniejszych kierunków działań celem maksymalizacji zamierzonych efektów realizacji Programu.</w:t>
      </w:r>
    </w:p>
    <w:p w14:paraId="57E2C304" w14:textId="77777777" w:rsidR="00AC530C" w:rsidRDefault="00AC530C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562BAFA0" w14:textId="77777777" w:rsidR="00AC530C" w:rsidRPr="001472B8" w:rsidRDefault="00AC530C" w:rsidP="001472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6860EC7B" w14:textId="77777777" w:rsidR="001472B8" w:rsidRPr="001472B8" w:rsidRDefault="001472B8" w:rsidP="001472B8">
      <w:pPr>
        <w:spacing w:line="360" w:lineRule="auto"/>
        <w:ind w:left="43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"/>
        </w:rPr>
        <w:t>Przewodnicząca Rady Miasta i Gminy Jadów</w:t>
      </w:r>
    </w:p>
    <w:p w14:paraId="695D227E" w14:textId="2DA8B839" w:rsidR="001472B8" w:rsidRPr="001472B8" w:rsidRDefault="001472B8" w:rsidP="001472B8">
      <w:pPr>
        <w:spacing w:line="360" w:lineRule="auto"/>
        <w:ind w:left="4320"/>
        <w:jc w:val="both"/>
        <w:rPr>
          <w:rFonts w:ascii="Calibri" w:eastAsia="Calibri" w:hAnsi="Calibri" w:cs="Calibri"/>
          <w:b/>
          <w:bCs/>
          <w:i/>
          <w:iCs/>
          <w:lang w:val="pl"/>
        </w:rPr>
      </w:pPr>
      <w:r w:rsidRPr="001472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"/>
        </w:rPr>
        <w:t xml:space="preserve">         </w:t>
      </w:r>
      <w:r w:rsidR="00904A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"/>
        </w:rPr>
        <w:t xml:space="preserve">      </w:t>
      </w:r>
      <w:r w:rsidRPr="001472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"/>
        </w:rPr>
        <w:t>Bożena Krasnodębska</w:t>
      </w:r>
    </w:p>
    <w:p w14:paraId="5B194DD0" w14:textId="77777777" w:rsidR="001472B8" w:rsidRDefault="001472B8"/>
    <w:p w14:paraId="2F543021" w14:textId="77777777" w:rsidR="001472B8" w:rsidRDefault="001472B8"/>
    <w:p w14:paraId="317DB1A9" w14:textId="77777777" w:rsidR="001472B8" w:rsidRDefault="001472B8"/>
    <w:p w14:paraId="563081CD" w14:textId="77777777" w:rsidR="001472B8" w:rsidRDefault="001472B8"/>
    <w:p w14:paraId="2B052C15" w14:textId="77777777" w:rsidR="001472B8" w:rsidRDefault="001472B8"/>
    <w:p w14:paraId="39ECD7F1" w14:textId="77777777" w:rsidR="001472B8" w:rsidRDefault="001472B8"/>
    <w:p w14:paraId="7F1CE503" w14:textId="77777777" w:rsidR="001472B8" w:rsidRDefault="001472B8"/>
    <w:p w14:paraId="6C323E8A" w14:textId="77777777" w:rsidR="001472B8" w:rsidRDefault="001472B8"/>
    <w:sectPr w:rsidR="001472B8" w:rsidSect="00DA1EF6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B37E" w14:textId="77777777" w:rsidR="00441091" w:rsidRDefault="00441091" w:rsidP="001472B8">
      <w:pPr>
        <w:spacing w:after="0" w:line="240" w:lineRule="auto"/>
      </w:pPr>
      <w:r>
        <w:separator/>
      </w:r>
    </w:p>
  </w:endnote>
  <w:endnote w:type="continuationSeparator" w:id="0">
    <w:p w14:paraId="0B34BE18" w14:textId="77777777" w:rsidR="00441091" w:rsidRDefault="00441091" w:rsidP="0014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3EBF" w14:textId="77777777" w:rsidR="00441091" w:rsidRDefault="00441091" w:rsidP="001472B8">
      <w:pPr>
        <w:spacing w:after="0" w:line="240" w:lineRule="auto"/>
      </w:pPr>
      <w:r>
        <w:separator/>
      </w:r>
    </w:p>
  </w:footnote>
  <w:footnote w:type="continuationSeparator" w:id="0">
    <w:p w14:paraId="1403DE3F" w14:textId="77777777" w:rsidR="00441091" w:rsidRDefault="00441091" w:rsidP="001472B8">
      <w:pPr>
        <w:spacing w:after="0" w:line="240" w:lineRule="auto"/>
      </w:pPr>
      <w:r>
        <w:continuationSeparator/>
      </w:r>
    </w:p>
  </w:footnote>
  <w:footnote w:id="1">
    <w:p w14:paraId="3501269F" w14:textId="77777777" w:rsidR="001472B8" w:rsidRDefault="001472B8" w:rsidP="001472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Źródło: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highlight w:val="white"/>
        </w:rPr>
        <w:t xml:space="preserve">dane z otrzymane od Gminy, stan na dzień 11.12.2025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162DD"/>
    <w:multiLevelType w:val="multilevel"/>
    <w:tmpl w:val="F1781D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685606"/>
    <w:multiLevelType w:val="multilevel"/>
    <w:tmpl w:val="DDA250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C456710"/>
    <w:multiLevelType w:val="hybridMultilevel"/>
    <w:tmpl w:val="523E8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97C0B"/>
    <w:multiLevelType w:val="multilevel"/>
    <w:tmpl w:val="2B8AD0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4B449BE"/>
    <w:multiLevelType w:val="multilevel"/>
    <w:tmpl w:val="A1189912"/>
    <w:lvl w:ilvl="0">
      <w:start w:val="1"/>
      <w:numFmt w:val="decimal"/>
      <w:lvlText w:val="%1.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2882399C"/>
    <w:multiLevelType w:val="multilevel"/>
    <w:tmpl w:val="A71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E1336"/>
    <w:multiLevelType w:val="multilevel"/>
    <w:tmpl w:val="65B07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B56347F"/>
    <w:multiLevelType w:val="hybridMultilevel"/>
    <w:tmpl w:val="5E94B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76FD8"/>
    <w:multiLevelType w:val="multilevel"/>
    <w:tmpl w:val="DE16783E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4916966"/>
    <w:multiLevelType w:val="multilevel"/>
    <w:tmpl w:val="A4FABD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4C63FFF"/>
    <w:multiLevelType w:val="multilevel"/>
    <w:tmpl w:val="DA4C2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9CE4954"/>
    <w:multiLevelType w:val="multilevel"/>
    <w:tmpl w:val="B580836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792370"/>
    <w:multiLevelType w:val="multilevel"/>
    <w:tmpl w:val="8050F3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50E5F4E"/>
    <w:multiLevelType w:val="multilevel"/>
    <w:tmpl w:val="09205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C3A1D55"/>
    <w:multiLevelType w:val="multilevel"/>
    <w:tmpl w:val="F630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03C2F"/>
    <w:multiLevelType w:val="multilevel"/>
    <w:tmpl w:val="0C6E3A12"/>
    <w:lvl w:ilvl="0">
      <w:start w:val="1"/>
      <w:numFmt w:val="decimal"/>
      <w:lvlText w:val="%1."/>
      <w:lvlJc w:val="left"/>
      <w:pPr>
        <w:ind w:left="425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7" w15:restartNumberingAfterBreak="0">
    <w:nsid w:val="58EB6661"/>
    <w:multiLevelType w:val="multilevel"/>
    <w:tmpl w:val="AD1A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8B0802"/>
    <w:multiLevelType w:val="multilevel"/>
    <w:tmpl w:val="B768A0D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5CC00CED"/>
    <w:multiLevelType w:val="multilevel"/>
    <w:tmpl w:val="23A4B2D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5C17A0D"/>
    <w:multiLevelType w:val="multilevel"/>
    <w:tmpl w:val="1EBA3D8C"/>
    <w:lvl w:ilvl="0">
      <w:start w:val="1"/>
      <w:numFmt w:val="decimal"/>
      <w:lvlText w:val="%1.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669817C2"/>
    <w:multiLevelType w:val="multilevel"/>
    <w:tmpl w:val="47642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AD2450C"/>
    <w:multiLevelType w:val="multilevel"/>
    <w:tmpl w:val="5456D09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E09018D"/>
    <w:multiLevelType w:val="hybridMultilevel"/>
    <w:tmpl w:val="6B7A9B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606F17"/>
    <w:multiLevelType w:val="multilevel"/>
    <w:tmpl w:val="31E69C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962494036">
    <w:abstractNumId w:val="0"/>
  </w:num>
  <w:num w:numId="2" w16cid:durableId="760759028">
    <w:abstractNumId w:val="10"/>
  </w:num>
  <w:num w:numId="3" w16cid:durableId="128397958">
    <w:abstractNumId w:val="7"/>
  </w:num>
  <w:num w:numId="4" w16cid:durableId="67188456">
    <w:abstractNumId w:val="2"/>
  </w:num>
  <w:num w:numId="5" w16cid:durableId="1517385883">
    <w:abstractNumId w:val="22"/>
  </w:num>
  <w:num w:numId="6" w16cid:durableId="1840387284">
    <w:abstractNumId w:val="19"/>
  </w:num>
  <w:num w:numId="7" w16cid:durableId="1501119468">
    <w:abstractNumId w:val="5"/>
  </w:num>
  <w:num w:numId="8" w16cid:durableId="1622150976">
    <w:abstractNumId w:val="21"/>
  </w:num>
  <w:num w:numId="9" w16cid:durableId="1205364813">
    <w:abstractNumId w:val="12"/>
  </w:num>
  <w:num w:numId="10" w16cid:durableId="2120680649">
    <w:abstractNumId w:val="9"/>
  </w:num>
  <w:num w:numId="11" w16cid:durableId="1343437157">
    <w:abstractNumId w:val="24"/>
  </w:num>
  <w:num w:numId="12" w16cid:durableId="1047492739">
    <w:abstractNumId w:val="14"/>
  </w:num>
  <w:num w:numId="13" w16cid:durableId="275064886">
    <w:abstractNumId w:val="16"/>
  </w:num>
  <w:num w:numId="14" w16cid:durableId="2055154459">
    <w:abstractNumId w:val="4"/>
  </w:num>
  <w:num w:numId="15" w16cid:durableId="1364213508">
    <w:abstractNumId w:val="11"/>
  </w:num>
  <w:num w:numId="16" w16cid:durableId="1310474675">
    <w:abstractNumId w:val="1"/>
  </w:num>
  <w:num w:numId="17" w16cid:durableId="955451252">
    <w:abstractNumId w:val="18"/>
  </w:num>
  <w:num w:numId="18" w16cid:durableId="313066569">
    <w:abstractNumId w:val="20"/>
  </w:num>
  <w:num w:numId="19" w16cid:durableId="1751538959">
    <w:abstractNumId w:val="13"/>
  </w:num>
  <w:num w:numId="20" w16cid:durableId="327514522">
    <w:abstractNumId w:val="6"/>
  </w:num>
  <w:num w:numId="21" w16cid:durableId="681054480">
    <w:abstractNumId w:val="17"/>
  </w:num>
  <w:num w:numId="22" w16cid:durableId="956641586">
    <w:abstractNumId w:val="15"/>
  </w:num>
  <w:num w:numId="23" w16cid:durableId="2044017044">
    <w:abstractNumId w:val="8"/>
  </w:num>
  <w:num w:numId="24" w16cid:durableId="647200142">
    <w:abstractNumId w:val="23"/>
  </w:num>
  <w:num w:numId="25" w16cid:durableId="1049190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5E"/>
    <w:rsid w:val="00113B18"/>
    <w:rsid w:val="001227CA"/>
    <w:rsid w:val="001472B8"/>
    <w:rsid w:val="0019432D"/>
    <w:rsid w:val="001952F2"/>
    <w:rsid w:val="001C5A4B"/>
    <w:rsid w:val="001F6B3F"/>
    <w:rsid w:val="00214157"/>
    <w:rsid w:val="002B73CE"/>
    <w:rsid w:val="002E70CF"/>
    <w:rsid w:val="002F2783"/>
    <w:rsid w:val="00325F4D"/>
    <w:rsid w:val="00330C89"/>
    <w:rsid w:val="00332402"/>
    <w:rsid w:val="00360481"/>
    <w:rsid w:val="00366E4F"/>
    <w:rsid w:val="0038044F"/>
    <w:rsid w:val="003868B5"/>
    <w:rsid w:val="003A2170"/>
    <w:rsid w:val="003C281E"/>
    <w:rsid w:val="003D72FE"/>
    <w:rsid w:val="003E3645"/>
    <w:rsid w:val="003E3DFD"/>
    <w:rsid w:val="003E689B"/>
    <w:rsid w:val="0040710D"/>
    <w:rsid w:val="00412605"/>
    <w:rsid w:val="00441091"/>
    <w:rsid w:val="00444E40"/>
    <w:rsid w:val="004469B7"/>
    <w:rsid w:val="004538FA"/>
    <w:rsid w:val="00457BC9"/>
    <w:rsid w:val="004B7CA8"/>
    <w:rsid w:val="00500F76"/>
    <w:rsid w:val="0054626E"/>
    <w:rsid w:val="005523E1"/>
    <w:rsid w:val="005A0028"/>
    <w:rsid w:val="005A5599"/>
    <w:rsid w:val="005B64B9"/>
    <w:rsid w:val="00637D67"/>
    <w:rsid w:val="00641B2D"/>
    <w:rsid w:val="006534B4"/>
    <w:rsid w:val="00653CF6"/>
    <w:rsid w:val="006717D2"/>
    <w:rsid w:val="00673867"/>
    <w:rsid w:val="006757DA"/>
    <w:rsid w:val="0068363F"/>
    <w:rsid w:val="00683985"/>
    <w:rsid w:val="006864DF"/>
    <w:rsid w:val="00690836"/>
    <w:rsid w:val="006B17AC"/>
    <w:rsid w:val="006D3573"/>
    <w:rsid w:val="006E0191"/>
    <w:rsid w:val="00705A8B"/>
    <w:rsid w:val="00754AF1"/>
    <w:rsid w:val="007901FE"/>
    <w:rsid w:val="007B6585"/>
    <w:rsid w:val="0082005E"/>
    <w:rsid w:val="00823961"/>
    <w:rsid w:val="00863DF1"/>
    <w:rsid w:val="00874E35"/>
    <w:rsid w:val="008823ED"/>
    <w:rsid w:val="00883AF3"/>
    <w:rsid w:val="008C2CE3"/>
    <w:rsid w:val="008C6344"/>
    <w:rsid w:val="00904A18"/>
    <w:rsid w:val="009060F5"/>
    <w:rsid w:val="00934666"/>
    <w:rsid w:val="009676DD"/>
    <w:rsid w:val="00982EF8"/>
    <w:rsid w:val="00984EE0"/>
    <w:rsid w:val="0098781D"/>
    <w:rsid w:val="009A662C"/>
    <w:rsid w:val="009B115A"/>
    <w:rsid w:val="009C765E"/>
    <w:rsid w:val="009F771F"/>
    <w:rsid w:val="00A233E5"/>
    <w:rsid w:val="00A856DC"/>
    <w:rsid w:val="00A93D75"/>
    <w:rsid w:val="00AB3AFE"/>
    <w:rsid w:val="00AC530C"/>
    <w:rsid w:val="00AE2FFF"/>
    <w:rsid w:val="00B057E3"/>
    <w:rsid w:val="00B240D4"/>
    <w:rsid w:val="00B24318"/>
    <w:rsid w:val="00B509C8"/>
    <w:rsid w:val="00BB5B22"/>
    <w:rsid w:val="00BC2F90"/>
    <w:rsid w:val="00BF6BA2"/>
    <w:rsid w:val="00C05EA1"/>
    <w:rsid w:val="00C174DF"/>
    <w:rsid w:val="00C23B51"/>
    <w:rsid w:val="00C66F5F"/>
    <w:rsid w:val="00C70403"/>
    <w:rsid w:val="00C95301"/>
    <w:rsid w:val="00CA4253"/>
    <w:rsid w:val="00CB3DE0"/>
    <w:rsid w:val="00CC61E1"/>
    <w:rsid w:val="00D333F7"/>
    <w:rsid w:val="00D40BFF"/>
    <w:rsid w:val="00D51497"/>
    <w:rsid w:val="00D817BF"/>
    <w:rsid w:val="00DA1EF6"/>
    <w:rsid w:val="00DC68F4"/>
    <w:rsid w:val="00DD4708"/>
    <w:rsid w:val="00DE5438"/>
    <w:rsid w:val="00E75591"/>
    <w:rsid w:val="00E85606"/>
    <w:rsid w:val="00E910E6"/>
    <w:rsid w:val="00EB1B31"/>
    <w:rsid w:val="00EB6F76"/>
    <w:rsid w:val="00EE73C0"/>
    <w:rsid w:val="00EF3ECB"/>
    <w:rsid w:val="00F039DA"/>
    <w:rsid w:val="00F136B1"/>
    <w:rsid w:val="00F14C09"/>
    <w:rsid w:val="00F523C7"/>
    <w:rsid w:val="00F537FD"/>
    <w:rsid w:val="00F74C08"/>
    <w:rsid w:val="00F95379"/>
    <w:rsid w:val="00F95701"/>
    <w:rsid w:val="00F96F69"/>
    <w:rsid w:val="00FB5A41"/>
    <w:rsid w:val="00FE0B0D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BD15"/>
  <w15:docId w15:val="{899D5701-7DCC-4FA8-BE63-BC2B208E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C5A4B"/>
    <w:pPr>
      <w:keepNext/>
      <w:numPr>
        <w:numId w:val="1"/>
      </w:numPr>
      <w:tabs>
        <w:tab w:val="left" w:pos="284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5A4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rsid w:val="001C5A4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1C5A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1C5A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53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B057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2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5436</Words>
  <Characters>32620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Powierża</cp:lastModifiedBy>
  <cp:revision>21</cp:revision>
  <cp:lastPrinted>2022-11-22T11:32:00Z</cp:lastPrinted>
  <dcterms:created xsi:type="dcterms:W3CDTF">2025-12-12T09:42:00Z</dcterms:created>
  <dcterms:modified xsi:type="dcterms:W3CDTF">2025-12-17T10:58:00Z</dcterms:modified>
</cp:coreProperties>
</file>