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B6412" w14:textId="0E4FEB08" w:rsidR="00FB1208" w:rsidRPr="00C85C72" w:rsidRDefault="00FB1208" w:rsidP="0077570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U</w:t>
      </w:r>
      <w:r w:rsid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CHWAŁA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Nr V</w:t>
      </w:r>
      <w:r w:rsidR="006B7C4E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I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/</w:t>
      </w:r>
      <w:r w:rsidR="00CA4740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42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198AF4D6" w14:textId="77777777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Rady Miasta i Gminy Jadów</w:t>
      </w:r>
    </w:p>
    <w:p w14:paraId="4AC2CC5A" w14:textId="6089A5AC" w:rsidR="00E919ED" w:rsidRPr="00C85C72" w:rsidRDefault="00FB1208" w:rsidP="00A85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6B7C4E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25 września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2024 roku</w:t>
      </w:r>
    </w:p>
    <w:p w14:paraId="412247A1" w14:textId="30A89D1E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 w budżecie Gminy na rok 2024</w:t>
      </w:r>
    </w:p>
    <w:p w14:paraId="5B22BC8F" w14:textId="77777777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Na podstawie art. 18 ust. 2 pkt 4 ustawy z dnia 8 marca 1990 r. o samorządzie gminnym </w:t>
      </w:r>
    </w:p>
    <w:p w14:paraId="5EA8A851" w14:textId="52239A22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(Dz. U. z 2023 r. poz. 40 z póź.zm.) oraz art. 211, 212 ustawy z dnia 27 sierpnia 2009 r. </w:t>
      </w:r>
      <w:r w:rsidR="008209BA" w:rsidRPr="00C85C72">
        <w:rPr>
          <w:rFonts w:ascii="Times New Roman" w:hAnsi="Times New Roman" w:cs="Times New Roman"/>
          <w:kern w:val="0"/>
          <w:sz w:val="24"/>
          <w:szCs w:val="24"/>
        </w:rPr>
        <w:br/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o finansach publicznych (Dz. U. z 2023 r. poz. 1270, z </w:t>
      </w:r>
      <w:proofErr w:type="spellStart"/>
      <w:r w:rsidRPr="00C85C72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C85C72">
        <w:rPr>
          <w:rFonts w:ascii="Times New Roman" w:hAnsi="Times New Roman" w:cs="Times New Roman"/>
          <w:kern w:val="0"/>
          <w:sz w:val="24"/>
          <w:szCs w:val="24"/>
        </w:rPr>
        <w:t>. zm.), Rada Miasta i Gminy Jadów uchwala, co następuje:</w:t>
      </w:r>
    </w:p>
    <w:p w14:paraId="074E1AA0" w14:textId="37A8A1CA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§ 1.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Zwiększyć plan dochodów gminy o kwotę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486 483,37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według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załącznika Nr 1.</w:t>
      </w:r>
    </w:p>
    <w:p w14:paraId="5A600E84" w14:textId="5FD74404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§ 2.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Zmniejszyć plan dochodów gminy o kwotę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6 817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według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załącznika Nr 1.</w:t>
      </w:r>
    </w:p>
    <w:p w14:paraId="3219C61B" w14:textId="13830A91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3.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Zwiększyć plan wydatków gminy o kwotę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956 485,37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według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załącznika Nr 2.</w:t>
      </w:r>
    </w:p>
    <w:p w14:paraId="21D1BFB8" w14:textId="7E199939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4.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Zmniejszyć plan wydatków gminy o kwotę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476 819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według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załącznika Nr 2.</w:t>
      </w:r>
    </w:p>
    <w:p w14:paraId="06B4BB62" w14:textId="77777777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E85414B" w14:textId="222F1CD5" w:rsidR="00FB1208" w:rsidRPr="00C85C72" w:rsidRDefault="00FB1208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Plan dochodów gminy po zmianach wynosi                                         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60 251 355,05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</w:t>
      </w:r>
    </w:p>
    <w:p w14:paraId="3926B7E8" w14:textId="77777777" w:rsidR="00FB1208" w:rsidRPr="00C85C72" w:rsidRDefault="00FB1208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w tym:</w:t>
      </w:r>
    </w:p>
    <w:p w14:paraId="1D6A1B12" w14:textId="2B3E0E74" w:rsidR="00FB1208" w:rsidRPr="00C85C72" w:rsidRDefault="00FB1208" w:rsidP="00775704">
      <w:pPr>
        <w:numPr>
          <w:ilvl w:val="0"/>
          <w:numId w:val="1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dochody majątkowe                                                                    1</w:t>
      </w:r>
      <w:r w:rsidR="00E919ED" w:rsidRPr="00C85C72">
        <w:rPr>
          <w:rFonts w:ascii="Times New Roman" w:hAnsi="Times New Roman" w:cs="Times New Roman"/>
          <w:kern w:val="0"/>
          <w:sz w:val="24"/>
          <w:szCs w:val="24"/>
        </w:rPr>
        <w:t>8 147 010,31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złotych </w:t>
      </w:r>
    </w:p>
    <w:p w14:paraId="0A9D4893" w14:textId="17764336" w:rsidR="00FB1208" w:rsidRPr="00C85C72" w:rsidRDefault="00FB1208" w:rsidP="00775704">
      <w:pPr>
        <w:numPr>
          <w:ilvl w:val="0"/>
          <w:numId w:val="1"/>
        </w:numPr>
        <w:tabs>
          <w:tab w:val="left" w:pos="720"/>
          <w:tab w:val="left" w:pos="612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dochody bieżące                                                                          </w:t>
      </w:r>
      <w:r w:rsidR="00BF7BFD" w:rsidRPr="00C85C7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>4</w:t>
      </w:r>
      <w:r w:rsidR="00E919ED" w:rsidRPr="00C85C72">
        <w:rPr>
          <w:rFonts w:ascii="Times New Roman" w:hAnsi="Times New Roman" w:cs="Times New Roman"/>
          <w:kern w:val="0"/>
          <w:sz w:val="24"/>
          <w:szCs w:val="24"/>
        </w:rPr>
        <w:t xml:space="preserve">2 104 344,74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>złotych</w:t>
      </w:r>
    </w:p>
    <w:p w14:paraId="4EF5EA5F" w14:textId="77777777" w:rsidR="00FB1208" w:rsidRPr="00C85C72" w:rsidRDefault="00FB1208" w:rsidP="00775704">
      <w:pPr>
        <w:tabs>
          <w:tab w:val="left" w:pos="720"/>
          <w:tab w:val="left" w:pos="612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4B2D167A" w14:textId="0165951D" w:rsidR="00FB1208" w:rsidRPr="00C85C72" w:rsidRDefault="00FB1208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Plan wydatków gminy po zmianach wynosi                                        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6 376 202,95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złotych</w:t>
      </w:r>
    </w:p>
    <w:p w14:paraId="1BC4299A" w14:textId="77777777" w:rsidR="00FB1208" w:rsidRPr="00C85C72" w:rsidRDefault="00FB1208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w tym:</w:t>
      </w:r>
    </w:p>
    <w:p w14:paraId="4F7CC645" w14:textId="0C00FC6D" w:rsidR="00FB1208" w:rsidRPr="00C85C72" w:rsidRDefault="00FB1208" w:rsidP="00775704">
      <w:pPr>
        <w:numPr>
          <w:ilvl w:val="0"/>
          <w:numId w:val="2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wydatki majątkowe                                                                    25</w:t>
      </w:r>
      <w:r w:rsidR="003A5D26" w:rsidRPr="00C85C72">
        <w:rPr>
          <w:rFonts w:ascii="Times New Roman" w:hAnsi="Times New Roman" w:cs="Times New Roman"/>
          <w:kern w:val="0"/>
          <w:sz w:val="24"/>
          <w:szCs w:val="24"/>
        </w:rPr>
        <w:t xml:space="preserve"> 653 010,31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złotych  </w:t>
      </w:r>
    </w:p>
    <w:p w14:paraId="3C032359" w14:textId="29698A96" w:rsidR="00D82E69" w:rsidRPr="00C85C72" w:rsidRDefault="00FB1208" w:rsidP="00775704">
      <w:pPr>
        <w:numPr>
          <w:ilvl w:val="0"/>
          <w:numId w:val="2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wydatki bieżące                                                                         </w:t>
      </w:r>
      <w:r w:rsidR="00BF7BFD" w:rsidRPr="00C85C7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40</w:t>
      </w:r>
      <w:r w:rsidR="003A5D26" w:rsidRPr="00C85C72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E919ED" w:rsidRPr="00C85C72">
        <w:rPr>
          <w:rFonts w:ascii="Times New Roman" w:hAnsi="Times New Roman" w:cs="Times New Roman"/>
          <w:kern w:val="0"/>
          <w:sz w:val="24"/>
          <w:szCs w:val="24"/>
        </w:rPr>
        <w:t>7</w:t>
      </w:r>
      <w:r w:rsidR="003A5D26" w:rsidRPr="00C85C72">
        <w:rPr>
          <w:rFonts w:ascii="Times New Roman" w:hAnsi="Times New Roman" w:cs="Times New Roman"/>
          <w:kern w:val="0"/>
          <w:sz w:val="24"/>
          <w:szCs w:val="24"/>
        </w:rPr>
        <w:t xml:space="preserve">23 192,64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złotych  </w:t>
      </w:r>
    </w:p>
    <w:p w14:paraId="00CF304B" w14:textId="3C0C3968" w:rsidR="00FB1208" w:rsidRPr="00C85C72" w:rsidRDefault="00FB1208" w:rsidP="00775704">
      <w:p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</w:p>
    <w:p w14:paraId="277C5DF4" w14:textId="6748357E" w:rsidR="00FB1208" w:rsidRPr="00C85C72" w:rsidRDefault="00FB1208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Plan zadań inwestycyjnych wynosi 25</w:t>
      </w:r>
      <w:r w:rsidR="003A5D26" w:rsidRPr="00C85C72">
        <w:rPr>
          <w:rFonts w:ascii="Times New Roman" w:hAnsi="Times New Roman" w:cs="Times New Roman"/>
          <w:kern w:val="0"/>
          <w:sz w:val="24"/>
          <w:szCs w:val="24"/>
        </w:rPr>
        <w:t xml:space="preserve"> 653 010,31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>złotych według załącznika Nr 3</w:t>
      </w:r>
      <w:r w:rsidR="00FC7F78" w:rsidRPr="00C85C72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uchwały.</w:t>
      </w:r>
    </w:p>
    <w:p w14:paraId="3E78EB4B" w14:textId="36DB4C79" w:rsidR="00E919ED" w:rsidRPr="00C85C72" w:rsidRDefault="00E919ED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Przychody budżetu wynoszą 6 124 847,90 złotych.</w:t>
      </w:r>
    </w:p>
    <w:p w14:paraId="3D0F5A73" w14:textId="2C50B589" w:rsidR="00FB1208" w:rsidRPr="00C85C72" w:rsidRDefault="00E919ED" w:rsidP="00775704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kern w:val="0"/>
          <w:sz w:val="24"/>
          <w:szCs w:val="24"/>
        </w:rPr>
        <w:t>Rozchody budżetu wynoszą 0,00 złotych.</w:t>
      </w:r>
    </w:p>
    <w:p w14:paraId="5626274C" w14:textId="4B334F9A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. Ustala się dotacje udzielone z budżetu gminy podmiotom należącym i nie należącym do sektora finansów publicznych zgodnie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 załącznikiem Nr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4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uchwały.</w:t>
      </w:r>
    </w:p>
    <w:p w14:paraId="26D2B980" w14:textId="4CA03868" w:rsidR="00FB1208" w:rsidRPr="00C85C72" w:rsidRDefault="00FB1208" w:rsidP="00775704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6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Ustala się dochody z tytułu wpływów z opłat za gospodarowanie odpadami komunalnymi oraz wydatki związane z gospodarowaniem odpadami komunalnymi, utrzymaniem czystości i porządku w gminie zgodnie z 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załącznikiem Nr </w:t>
      </w:r>
      <w:r w:rsidR="00E919ED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  <w:r w:rsidR="00FC7F78" w:rsidRPr="00C85C72">
        <w:rPr>
          <w:rFonts w:ascii="Times New Roman" w:hAnsi="Times New Roman" w:cs="Times New Roman"/>
          <w:kern w:val="0"/>
          <w:sz w:val="24"/>
          <w:szCs w:val="24"/>
        </w:rPr>
        <w:t xml:space="preserve"> do niniejszej uchwały.</w:t>
      </w:r>
    </w:p>
    <w:p w14:paraId="481B10A3" w14:textId="08C294F6" w:rsidR="00FB1208" w:rsidRPr="00C85C72" w:rsidRDefault="00FB1208" w:rsidP="00775704">
      <w:pPr>
        <w:tabs>
          <w:tab w:val="left" w:pos="684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7D1383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7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 Wykonanie uchwały powierza się Burmistrzowi Miasta i Gminy Jadów.</w:t>
      </w:r>
    </w:p>
    <w:p w14:paraId="515A10C2" w14:textId="49EC6769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§ </w:t>
      </w:r>
      <w:r w:rsidR="007D1383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8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>Uchwała wchodzi w życie z dniem podjęcia i obowiązuje w roku budżetowym 2024.</w:t>
      </w:r>
    </w:p>
    <w:p w14:paraId="1C3D7076" w14:textId="49482110" w:rsidR="00651570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</w:t>
      </w:r>
      <w:r w:rsidR="007D1383"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>9</w:t>
      </w:r>
      <w:r w:rsidRPr="00C85C7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. </w:t>
      </w:r>
      <w:r w:rsidRPr="00C85C72">
        <w:rPr>
          <w:rFonts w:ascii="Times New Roman" w:hAnsi="Times New Roman" w:cs="Times New Roman"/>
          <w:kern w:val="0"/>
          <w:sz w:val="24"/>
          <w:szCs w:val="24"/>
        </w:rPr>
        <w:t xml:space="preserve">Burmistrz Miasta i Gminy ogłosi niezwłocznie niniejszą uchwałę w trybie przewidzianym dla aktów prawa miejscowego poprzez ogłoszenie w Dzienniku Urzędowym Województwa Mazowieckiego.                                        </w:t>
      </w:r>
    </w:p>
    <w:p w14:paraId="56211822" w14:textId="77777777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Przewodnicząca Rady Miasta i Gminy Jadów</w:t>
      </w:r>
    </w:p>
    <w:p w14:paraId="134413F0" w14:textId="16C65A7D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14:paraId="35BDA273" w14:textId="28210B97" w:rsidR="00FB1208" w:rsidRPr="00C85C72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C85C7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                                                                         Bożena Krasnodębsk</w:t>
      </w:r>
      <w:r w:rsidR="006B7C4E" w:rsidRPr="00C85C7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</w:t>
      </w:r>
    </w:p>
    <w:p w14:paraId="3F3D30C4" w14:textId="77777777" w:rsidR="00FB1208" w:rsidRDefault="00FB1208" w:rsidP="007757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ADD2B46" w14:textId="77777777" w:rsidR="00FB1208" w:rsidRPr="001E02EF" w:rsidRDefault="00FB1208">
      <w:pPr>
        <w:rPr>
          <w:color w:val="FF0000"/>
        </w:rPr>
      </w:pPr>
    </w:p>
    <w:sectPr w:rsidR="00FB1208" w:rsidRPr="001E02EF" w:rsidSect="002C4B55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109C" w14:textId="77777777" w:rsidR="00A709A9" w:rsidRDefault="00A709A9" w:rsidP="00B81BE2">
      <w:pPr>
        <w:spacing w:after="0" w:line="240" w:lineRule="auto"/>
      </w:pPr>
      <w:r>
        <w:separator/>
      </w:r>
    </w:p>
  </w:endnote>
  <w:endnote w:type="continuationSeparator" w:id="0">
    <w:p w14:paraId="423020D9" w14:textId="77777777" w:rsidR="00A709A9" w:rsidRDefault="00A709A9" w:rsidP="00B8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1126" w14:textId="77777777" w:rsidR="00A709A9" w:rsidRDefault="00A709A9" w:rsidP="00B81BE2">
      <w:pPr>
        <w:spacing w:after="0" w:line="240" w:lineRule="auto"/>
      </w:pPr>
      <w:r>
        <w:separator/>
      </w:r>
    </w:p>
  </w:footnote>
  <w:footnote w:type="continuationSeparator" w:id="0">
    <w:p w14:paraId="7BCB16E1" w14:textId="77777777" w:rsidR="00A709A9" w:rsidRDefault="00A709A9" w:rsidP="00B8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8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2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5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29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3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6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40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898276035">
    <w:abstractNumId w:val="0"/>
  </w:num>
  <w:num w:numId="2" w16cid:durableId="1460684667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3" w16cid:durableId="2085028912">
    <w:abstractNumId w:val="1"/>
  </w:num>
  <w:num w:numId="4" w16cid:durableId="1746219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08"/>
    <w:rsid w:val="000126D0"/>
    <w:rsid w:val="000A6881"/>
    <w:rsid w:val="000D056E"/>
    <w:rsid w:val="000D69DB"/>
    <w:rsid w:val="00176AB2"/>
    <w:rsid w:val="001E02EF"/>
    <w:rsid w:val="002C379C"/>
    <w:rsid w:val="002C4B55"/>
    <w:rsid w:val="002F50AD"/>
    <w:rsid w:val="00311545"/>
    <w:rsid w:val="00382A13"/>
    <w:rsid w:val="003A5D26"/>
    <w:rsid w:val="00430F60"/>
    <w:rsid w:val="00445413"/>
    <w:rsid w:val="00457C52"/>
    <w:rsid w:val="004E2766"/>
    <w:rsid w:val="00514C05"/>
    <w:rsid w:val="00651570"/>
    <w:rsid w:val="00665B0E"/>
    <w:rsid w:val="00681394"/>
    <w:rsid w:val="006B7C4E"/>
    <w:rsid w:val="006E4BDE"/>
    <w:rsid w:val="00761021"/>
    <w:rsid w:val="007714C2"/>
    <w:rsid w:val="00775704"/>
    <w:rsid w:val="00783908"/>
    <w:rsid w:val="007A1799"/>
    <w:rsid w:val="007B5133"/>
    <w:rsid w:val="007D1383"/>
    <w:rsid w:val="00814479"/>
    <w:rsid w:val="008209BA"/>
    <w:rsid w:val="00943ED6"/>
    <w:rsid w:val="009D4BD5"/>
    <w:rsid w:val="00A34FDB"/>
    <w:rsid w:val="00A709A9"/>
    <w:rsid w:val="00A8527A"/>
    <w:rsid w:val="00AA053A"/>
    <w:rsid w:val="00B81BE2"/>
    <w:rsid w:val="00BE6B49"/>
    <w:rsid w:val="00BF7BFD"/>
    <w:rsid w:val="00C74649"/>
    <w:rsid w:val="00C85C72"/>
    <w:rsid w:val="00CA4740"/>
    <w:rsid w:val="00CB6C15"/>
    <w:rsid w:val="00CC54A9"/>
    <w:rsid w:val="00CD7459"/>
    <w:rsid w:val="00D03618"/>
    <w:rsid w:val="00D82E69"/>
    <w:rsid w:val="00D83205"/>
    <w:rsid w:val="00D86C96"/>
    <w:rsid w:val="00E176BA"/>
    <w:rsid w:val="00E919ED"/>
    <w:rsid w:val="00E97EB0"/>
    <w:rsid w:val="00F143ED"/>
    <w:rsid w:val="00F22237"/>
    <w:rsid w:val="00FB1208"/>
    <w:rsid w:val="00F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10D0"/>
  <w15:chartTrackingRefBased/>
  <w15:docId w15:val="{5CF68E41-97B3-45B6-B5ED-C39F55CA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1B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1B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1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26</cp:revision>
  <cp:lastPrinted>2024-09-18T13:26:00Z</cp:lastPrinted>
  <dcterms:created xsi:type="dcterms:W3CDTF">2024-09-17T11:00:00Z</dcterms:created>
  <dcterms:modified xsi:type="dcterms:W3CDTF">2024-09-30T09:19:00Z</dcterms:modified>
</cp:coreProperties>
</file>