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2114" w14:textId="77777777" w:rsidR="00DA41A2" w:rsidRDefault="00DA41A2" w:rsidP="00DA41A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Objaśnienia do budżetu</w:t>
      </w:r>
    </w:p>
    <w:p w14:paraId="28BFD5E2" w14:textId="77777777" w:rsidR="00DA41A2" w:rsidRDefault="00DA41A2" w:rsidP="00DA41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7CFBDE" w14:textId="3180BC37" w:rsidR="00DA41A2" w:rsidRDefault="00DA41A2" w:rsidP="00F10B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dochodów został zwiększony o kwotę 81 530,83 złotych.</w:t>
      </w:r>
    </w:p>
    <w:p w14:paraId="338D9185" w14:textId="7AA1EFFD" w:rsidR="00DA41A2" w:rsidRDefault="00DA41A2" w:rsidP="005C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Otrzymano środki na refundację podatku VAT od paliw gazowych 105,35 zł.</w:t>
      </w:r>
    </w:p>
    <w:p w14:paraId="591471B5" w14:textId="4E526E9E" w:rsidR="00DA41A2" w:rsidRDefault="00DA41A2" w:rsidP="005C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Otrzymano środki finansowe z budżetu Wojewody na  KDR – 27,00 złotych, oraz na dowozy na wybory do Sejmu i Senatu w kwocie 1 111,10 złotych.</w:t>
      </w:r>
    </w:p>
    <w:p w14:paraId="005B1728" w14:textId="7403FB96" w:rsidR="00DA41A2" w:rsidRDefault="00DA41A2" w:rsidP="005C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Otrzymano środki finansowe na pomoc obywatelom Ukrainy, nadanie Nr PESEL</w:t>
      </w:r>
      <w:r w:rsidR="000600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wnioski w kwocie 32 144,00 złotych. Subwencja oświatowa na dzieci z Ukrainy uczęszczające do szkół na terenie gminy – 4</w:t>
      </w:r>
      <w:r w:rsidR="000600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542,00 złotych.</w:t>
      </w:r>
    </w:p>
    <w:p w14:paraId="2C481FCC" w14:textId="74679625" w:rsidR="00DA41A2" w:rsidRDefault="00DA41A2" w:rsidP="005C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Otrzymano środki finansowe z Funduszu Pracy (§2690) – 7 601,38 złotych.</w:t>
      </w:r>
    </w:p>
    <w:p w14:paraId="675C5C0E" w14:textId="25285A65" w:rsidR="00DA41A2" w:rsidRDefault="00DA41A2" w:rsidP="005C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środki zostały ujęte w planie wydatków zgodnie z przekazanymi decyzjami oraz na inne zadania budżetowe.</w:t>
      </w:r>
    </w:p>
    <w:p w14:paraId="5D4467C4" w14:textId="5CAB9FBA" w:rsidR="00DA41A2" w:rsidRDefault="00DA41A2" w:rsidP="005C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wydatków został zwiększony o kwotę 140 907,83 złote, a zmniejszony o kwotę </w:t>
      </w:r>
      <w:r w:rsidR="005C44FD">
        <w:rPr>
          <w:rFonts w:ascii="Times New Roman" w:hAnsi="Times New Roman" w:cs="Times New Roman"/>
          <w:sz w:val="28"/>
          <w:szCs w:val="28"/>
        </w:rPr>
        <w:t>59 377,00</w:t>
      </w:r>
      <w:r>
        <w:rPr>
          <w:rFonts w:ascii="Times New Roman" w:hAnsi="Times New Roman" w:cs="Times New Roman"/>
          <w:sz w:val="28"/>
          <w:szCs w:val="28"/>
        </w:rPr>
        <w:t xml:space="preserve"> złote.</w:t>
      </w:r>
    </w:p>
    <w:p w14:paraId="244DAC83" w14:textId="63093C9F" w:rsidR="00DA41A2" w:rsidRDefault="00DA41A2" w:rsidP="005C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Zwiększono środki na </w:t>
      </w:r>
      <w:r w:rsidR="005C44FD">
        <w:rPr>
          <w:rFonts w:ascii="Times New Roman" w:hAnsi="Times New Roman" w:cs="Times New Roman"/>
          <w:sz w:val="28"/>
          <w:szCs w:val="28"/>
        </w:rPr>
        <w:t>administrację, dowóz dzieci do szkół, PPK (administracja), na staże, na zakup agregatu prądotwórczego (OSP Jadów), na wypłatę za wyżywienie i zakwaterowanie obywateli Ukrainy.</w:t>
      </w:r>
      <w:r>
        <w:rPr>
          <w:rFonts w:ascii="Times New Roman" w:hAnsi="Times New Roman" w:cs="Times New Roman"/>
          <w:sz w:val="28"/>
          <w:szCs w:val="28"/>
        </w:rPr>
        <w:t xml:space="preserve"> Zmniejszono plan wydatków w dziale o kwotę </w:t>
      </w:r>
      <w:r w:rsidR="005C44FD">
        <w:rPr>
          <w:rFonts w:ascii="Times New Roman" w:hAnsi="Times New Roman" w:cs="Times New Roman"/>
          <w:sz w:val="28"/>
          <w:szCs w:val="28"/>
        </w:rPr>
        <w:t>59 377</w:t>
      </w:r>
      <w:r>
        <w:rPr>
          <w:rFonts w:ascii="Times New Roman" w:hAnsi="Times New Roman" w:cs="Times New Roman"/>
          <w:sz w:val="28"/>
          <w:szCs w:val="28"/>
        </w:rPr>
        <w:t>,00 złotych</w:t>
      </w:r>
      <w:r w:rsidR="005C44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Dokonano zmian w planie wydatków między działami i rozdziałami w oświacie i pomocy społecznej.</w:t>
      </w:r>
    </w:p>
    <w:p w14:paraId="52DFDD0E" w14:textId="77777777" w:rsidR="00DA41A2" w:rsidRDefault="00DA41A2" w:rsidP="005C44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C04420" w14:textId="77777777" w:rsidR="000237C4" w:rsidRDefault="000237C4" w:rsidP="005C44FD">
      <w:pPr>
        <w:jc w:val="both"/>
      </w:pPr>
    </w:p>
    <w:sectPr w:rsidR="0002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C4"/>
    <w:rsid w:val="000237C4"/>
    <w:rsid w:val="0006002F"/>
    <w:rsid w:val="005C44FD"/>
    <w:rsid w:val="00DA41A2"/>
    <w:rsid w:val="00F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B972"/>
  <w15:chartTrackingRefBased/>
  <w15:docId w15:val="{B5498373-97BC-4D3D-B15E-DCDD9A68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A2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4</cp:revision>
  <dcterms:created xsi:type="dcterms:W3CDTF">2023-12-28T07:21:00Z</dcterms:created>
  <dcterms:modified xsi:type="dcterms:W3CDTF">2024-01-03T13:23:00Z</dcterms:modified>
</cp:coreProperties>
</file>