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7B" w:rsidRDefault="00B36F78" w:rsidP="00FF0E14">
      <w:pPr>
        <w:spacing w:after="0"/>
        <w:ind w:left="605"/>
      </w:pPr>
      <w:r>
        <w:rPr>
          <w:rFonts w:ascii="Arial" w:eastAsia="Arial" w:hAnsi="Arial" w:cs="Arial"/>
          <w:b/>
          <w:sz w:val="28"/>
        </w:rPr>
        <w:t xml:space="preserve">Załącznik Nr 1 do Uchwały Nr </w:t>
      </w:r>
      <w:r w:rsidR="00FF0E14">
        <w:rPr>
          <w:rFonts w:ascii="Arial" w:eastAsia="Arial" w:hAnsi="Arial" w:cs="Arial"/>
          <w:b/>
          <w:sz w:val="28"/>
        </w:rPr>
        <w:t>XLVIII/375</w:t>
      </w:r>
      <w:r>
        <w:rPr>
          <w:rFonts w:ascii="Arial" w:eastAsia="Arial" w:hAnsi="Arial" w:cs="Arial"/>
          <w:b/>
          <w:sz w:val="28"/>
        </w:rPr>
        <w:t>/22 Rady Gminy Jadów z dnia 2</w:t>
      </w:r>
      <w:r w:rsidR="00FF0E14">
        <w:rPr>
          <w:rFonts w:ascii="Arial" w:eastAsia="Arial" w:hAnsi="Arial" w:cs="Arial"/>
          <w:b/>
          <w:sz w:val="28"/>
        </w:rPr>
        <w:t xml:space="preserve">8 </w:t>
      </w:r>
      <w:r>
        <w:rPr>
          <w:rFonts w:ascii="Arial" w:eastAsia="Arial" w:hAnsi="Arial" w:cs="Arial"/>
          <w:b/>
          <w:sz w:val="28"/>
        </w:rPr>
        <w:t>grudnia 2022 roku</w:t>
      </w:r>
    </w:p>
    <w:p w:rsidR="00DE2E7B" w:rsidRDefault="00B36F78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0828" w:type="dxa"/>
        <w:tblInd w:w="-398" w:type="dxa"/>
        <w:tblCellMar>
          <w:top w:w="16" w:type="dxa"/>
          <w:left w:w="57" w:type="dxa"/>
          <w:right w:w="94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3742"/>
        <w:gridCol w:w="2835"/>
      </w:tblGrid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>Rozdział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>§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11"/>
              <w:jc w:val="center"/>
            </w:pPr>
            <w:r>
              <w:rPr>
                <w:rFonts w:ascii="Arial" w:eastAsia="Arial" w:hAnsi="Arial" w:cs="Arial"/>
                <w:sz w:val="20"/>
              </w:rPr>
              <w:t>Nazwa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center"/>
            </w:pPr>
            <w:r>
              <w:rPr>
                <w:rFonts w:ascii="Arial" w:eastAsia="Arial" w:hAnsi="Arial" w:cs="Arial"/>
                <w:sz w:val="20"/>
              </w:rPr>
              <w:t>Plan ogółem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8"/>
              <w:jc w:val="center"/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3"/>
              <w:jc w:val="center"/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B36F78">
            <w:pPr>
              <w:ind w:left="779"/>
            </w:pPr>
            <w:r>
              <w:rPr>
                <w:rFonts w:ascii="Arial" w:eastAsia="Arial" w:hAnsi="Arial" w:cs="Arial"/>
                <w:b/>
                <w:sz w:val="18"/>
              </w:rPr>
              <w:t>bieżące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Rolnictwo i łowiectwo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16 400,00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01095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16 400,00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najmu i dzierżawy składników majątkowych Skarbu Państwa, jednostek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245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6 300,00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Gospodarka mieszkaniowa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96 312,00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70005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Gospodarka gruntami i nieruchomościami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96 312,00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0550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opłat z tytułu użytkowania wieczystego nieruchomości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52 000,00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najmu i dzierżawy składników majątkowych Skarbu Państwa, jednostek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0750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45"/>
            </w:pPr>
            <w:r>
              <w:rPr>
                <w:rFonts w:ascii="Arial" w:eastAsia="Arial" w:hAnsi="Arial" w:cs="Arial"/>
                <w:sz w:val="16"/>
              </w:rPr>
              <w:t>samorządu terytorialnego lub innych jednostek zaliczanych do sektora finansów publicznych oraz innych umów o podobnym charakterze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44 212,00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Administracja publiczna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76 925,00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6"/>
              <w:jc w:val="center"/>
            </w:pPr>
            <w:r>
              <w:rPr>
                <w:rFonts w:ascii="Arial" w:eastAsia="Arial" w:hAnsi="Arial" w:cs="Arial"/>
                <w:sz w:val="16"/>
              </w:rPr>
              <w:t>75011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Urzędy wojewódzkie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76 925,00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76 925,00</w:t>
            </w:r>
          </w:p>
        </w:tc>
      </w:tr>
      <w:tr w:rsidR="00DE2E7B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6" w:right="231" w:hanging="29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1 502,00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Urzędy naczelnych organów władzy państwowej, kontroli i ochrony prawa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1 502,00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1 502,00</w:t>
            </w:r>
          </w:p>
        </w:tc>
      </w:tr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756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6" w:right="251" w:hanging="29"/>
            </w:pPr>
            <w:r>
              <w:rPr>
                <w:rFonts w:ascii="Arial" w:eastAsia="Arial" w:hAnsi="Arial" w:cs="Arial"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8 198 045,00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75601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42" w:hanging="29"/>
            </w:pPr>
            <w:r>
              <w:rPr>
                <w:rFonts w:ascii="Arial" w:eastAsia="Arial" w:hAnsi="Arial" w:cs="Arial"/>
                <w:sz w:val="16"/>
              </w:rPr>
              <w:t>Wpływy z podatku dochodowego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15 500,00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podatku od działalności gospodarczej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43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0350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osób fizycznych, opłacanego w formie karty podatkowej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odsetek od nieterminowych wpłat z 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500,00</w:t>
            </w:r>
          </w:p>
        </w:tc>
      </w:tr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75615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10" w:hanging="29"/>
            </w:pPr>
            <w:r>
              <w:rPr>
                <w:rFonts w:ascii="Arial" w:eastAsia="Arial" w:hAnsi="Arial" w:cs="Arial"/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962 930,00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od nieruchomości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885 600,00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rolnego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780,00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leśnego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66 960,00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od środków transportowych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790,00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0500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8" w:hanging="29"/>
            </w:pPr>
            <w:r>
              <w:rPr>
                <w:rFonts w:ascii="Arial" w:eastAsia="Arial" w:hAnsi="Arial" w:cs="Arial"/>
                <w:sz w:val="16"/>
              </w:rPr>
              <w:t>Wpływy z podatku od czynności cywilnoprawnych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8 000,00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odsetek od nieterminowych wpłat z 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700,00</w:t>
            </w:r>
          </w:p>
        </w:tc>
      </w:tr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75616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10" w:hanging="29"/>
            </w:pPr>
            <w:r>
              <w:rPr>
                <w:rFonts w:ascii="Arial" w:eastAsia="Arial" w:hAnsi="Arial" w:cs="Arial"/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2 467 000,00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od nieruchomości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1 350 000,00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rolnego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220 000,00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leśnego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68 000,00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od środków transportowych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120 000,00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0360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podatku od spadków i darowizn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120 000,00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0430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opłaty targowej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105 000,00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0500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8" w:hanging="29"/>
            </w:pPr>
            <w:r>
              <w:rPr>
                <w:rFonts w:ascii="Arial" w:eastAsia="Arial" w:hAnsi="Arial" w:cs="Arial"/>
                <w:sz w:val="16"/>
              </w:rPr>
              <w:t>Wpływy z podatku od czynności cywilnoprawnych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450 000,00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odsetek od nieterminowych wpłat z 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4 000,00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DE2E7B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75618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66" w:hanging="29"/>
            </w:pPr>
            <w:r>
              <w:rPr>
                <w:rFonts w:ascii="Arial" w:eastAsia="Arial" w:hAnsi="Arial" w:cs="Arial"/>
                <w:sz w:val="16"/>
              </w:rPr>
              <w:t>Wpływy z innych opłat stanowiących dochody jednostek samorządu terytorialnego na podstawie ustaw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308 000,00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0410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opłaty skarbowej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42 000,00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0480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91" w:hanging="29"/>
            </w:pPr>
            <w:r>
              <w:rPr>
                <w:rFonts w:ascii="Arial" w:eastAsia="Arial" w:hAnsi="Arial" w:cs="Arial"/>
                <w:sz w:val="16"/>
              </w:rPr>
              <w:t>Wpływy z opłat za zezwolenia na sprzedaż napojów alkoholowych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170 000,00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43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96 000,00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75621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Udziały gmin w podatkach stanowiących dochód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4 444 615,00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0010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42" w:hanging="29"/>
            </w:pPr>
            <w:r>
              <w:rPr>
                <w:rFonts w:ascii="Arial" w:eastAsia="Arial" w:hAnsi="Arial" w:cs="Arial"/>
                <w:sz w:val="16"/>
              </w:rPr>
              <w:t>Wpływy z podatku dochodowego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4 423 968,00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0020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98" w:hanging="29"/>
            </w:pPr>
            <w:r>
              <w:rPr>
                <w:rFonts w:ascii="Arial" w:eastAsia="Arial" w:hAnsi="Arial" w:cs="Arial"/>
                <w:sz w:val="16"/>
              </w:rPr>
              <w:t>Wpływy z podatku dochodowego od osób prawnych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20 647,00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Różne rozliczenia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14 689 583,00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24" w:hanging="29"/>
            </w:pPr>
            <w:r>
              <w:rPr>
                <w:rFonts w:ascii="Arial" w:eastAsia="Arial" w:hAnsi="Arial" w:cs="Arial"/>
                <w:sz w:val="16"/>
              </w:rPr>
              <w:t>Część oświatowa subwencji ogólnej dla jednostek samorządu terytorialnego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9 303 321,00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9 303 321,00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75807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Część wyrównawcza subwencji ogólnej dla gmin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5 344 156,00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5 344 156,00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75814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Różne rozliczenia finansowe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17 450,00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12 450,00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75831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Część równoważąca subwencji ogólnej dla gmin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24 656,00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Subwencje ogólne z budżetu państwa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24 656,00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Oświata i wychowanie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1 162 998,00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80101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Szkoły podstawowe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56 400,00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300,00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56 000,00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80103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24" w:hanging="29"/>
            </w:pPr>
            <w:r>
              <w:rPr>
                <w:rFonts w:ascii="Arial" w:eastAsia="Arial" w:hAnsi="Arial" w:cs="Arial"/>
                <w:sz w:val="16"/>
              </w:rPr>
              <w:t>Oddziały przedszkolne w szkołach podstawowych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30 120,00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30 120,00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Przedszkola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721 703,00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opłat za korzystanie z wychowania przedszkolnego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56 400,00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opłat za korzystanie z wyżywienia w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43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jednostkach realizujących zadania z zakresu wychowania przedszkolnego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429 363,00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100,00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25 000,00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210 840,00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80106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Inne formy wychowania przedszkolnego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41 150,00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0660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opłat za korzystanie z wychowania przedszkolnego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3 500,00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37 650,00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80148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Stołówki szkolne i przedszkolne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313 625,00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313 625,00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Pomoc społeczna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474 345,00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66" w:hanging="29"/>
            </w:pPr>
            <w:r>
              <w:rPr>
                <w:rFonts w:ascii="Arial" w:eastAsia="Arial" w:hAnsi="Arial" w:cs="Arial"/>
                <w:sz w:val="16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12 800,00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12 800,00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Zasiłki stałe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257 300,00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257 300,00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Ośrodki pomocy społecznej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135 900,00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135 900,00</w:t>
            </w:r>
          </w:p>
        </w:tc>
      </w:tr>
      <w:tr w:rsidR="00DE2E7B">
        <w:trPr>
          <w:trHeight w:val="388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Usługi opiekuńcze i specjalistyczne usługi opiekuńcze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"/>
              <w:jc w:val="right"/>
            </w:pPr>
            <w:r>
              <w:rPr>
                <w:rFonts w:ascii="Arial" w:eastAsia="Arial" w:hAnsi="Arial" w:cs="Arial"/>
                <w:sz w:val="16"/>
              </w:rPr>
              <w:t>11 045,00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0830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usług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1 045,00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Pomoc w zakresie dożywiania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18 300,00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Dotacja celowa otrzymana z budżetu państwa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2030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31"/>
            </w:pPr>
            <w:r>
              <w:rPr>
                <w:rFonts w:ascii="Arial" w:eastAsia="Arial" w:hAnsi="Arial" w:cs="Arial"/>
                <w:sz w:val="16"/>
              </w:rPr>
              <w:t xml:space="preserve">na realizację własnych zadań bieżących gmin (związków gmin, związków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powiatowogminnych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18 300,00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85295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15 000,00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Rodzina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3 753 407,00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</w:tbl>
    <w:p w:rsidR="00DE2E7B" w:rsidRDefault="00DE2E7B">
      <w:pPr>
        <w:spacing w:after="0"/>
        <w:ind w:left="-965" w:right="10791"/>
      </w:pPr>
    </w:p>
    <w:tbl>
      <w:tblPr>
        <w:tblStyle w:val="TableGrid"/>
        <w:tblW w:w="10828" w:type="dxa"/>
        <w:tblInd w:w="-398" w:type="dxa"/>
        <w:tblCellMar>
          <w:top w:w="16" w:type="dxa"/>
          <w:left w:w="57" w:type="dxa"/>
          <w:right w:w="94" w:type="dxa"/>
        </w:tblCellMar>
        <w:tblLook w:val="04A0" w:firstRow="1" w:lastRow="0" w:firstColumn="1" w:lastColumn="0" w:noHBand="0" w:noVBand="1"/>
      </w:tblPr>
      <w:tblGrid>
        <w:gridCol w:w="1416"/>
        <w:gridCol w:w="1418"/>
        <w:gridCol w:w="1417"/>
        <w:gridCol w:w="3742"/>
        <w:gridCol w:w="2835"/>
      </w:tblGrid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85502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68" w:hanging="29"/>
            </w:pPr>
            <w:r>
              <w:rPr>
                <w:rFonts w:ascii="Arial" w:eastAsia="Arial" w:hAnsi="Arial" w:cs="Arial"/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3 724 200,00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0920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pozostałych odsetek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3 684 000,00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Dochody jednostek samorządu terytorialnego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19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2360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126"/>
            </w:pPr>
            <w:r>
              <w:rPr>
                <w:rFonts w:ascii="Arial" w:eastAsia="Arial" w:hAnsi="Arial" w:cs="Arial"/>
                <w:sz w:val="16"/>
              </w:rPr>
              <w:t>związane z realizacją zadań z zakresu administracji rządowej oraz innych zadań zleconych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40 000,00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Karta Dużej Rodziny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207,00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"/>
              <w:jc w:val="right"/>
            </w:pPr>
            <w:r>
              <w:rPr>
                <w:rFonts w:ascii="Arial" w:eastAsia="Arial" w:hAnsi="Arial" w:cs="Arial"/>
                <w:sz w:val="16"/>
              </w:rPr>
              <w:t>207,00</w:t>
            </w:r>
          </w:p>
        </w:tc>
      </w:tr>
      <w:tr w:rsidR="00DE2E7B">
        <w:trPr>
          <w:trHeight w:val="756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85513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line="238" w:lineRule="auto"/>
              <w:ind w:left="29" w:right="266" w:hanging="29"/>
            </w:pPr>
            <w:r>
              <w:rPr>
                <w:rFonts w:ascii="Arial" w:eastAsia="Arial" w:hAnsi="Arial" w:cs="Arial"/>
                <w:sz w:val="16"/>
              </w:rPr>
              <w:t>Składki na ubezpieczenie zdrowotne opłacane za osoby pobierające niektóre świadczenia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rodzinne oraz za osoby pobierające zasiłki dla opiekunów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29 000,00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43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pPr>
              <w:ind w:left="29" w:right="287" w:hanging="29"/>
            </w:pPr>
            <w:r>
              <w:rPr>
                <w:rFonts w:ascii="Arial" w:eastAsia="Arial" w:hAnsi="Arial" w:cs="Arial"/>
                <w:sz w:val="16"/>
              </w:rPr>
              <w:t>Dotacja celowa otrzymana z budżetu państwa na realizację zadań bieżących z zakresu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621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2010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112"/>
            </w:pPr>
            <w:r>
              <w:rPr>
                <w:rFonts w:ascii="Arial" w:eastAsia="Arial" w:hAnsi="Arial" w:cs="Arial"/>
                <w:sz w:val="16"/>
              </w:rPr>
              <w:t>administracji rządowej oraz innych zadań zleconych gminie (związkom gmin, związkom powiatowo-gminnym) ustawami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29 000,00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Gospodarka komunalna i ochrona środowiska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2 366 500,00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90001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Gospodarka ściekowa i ochrona wód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31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DE2E7B">
        <w:trPr>
          <w:trHeight w:val="283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90002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Gospodarka odpadami komunalnymi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2 300 000,00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2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innych lokalnych opłat pobieranych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>
        <w:trPr>
          <w:trHeight w:val="435"/>
        </w:trPr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0490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przez jednostki samorządu terytorialnego na podstawie odrębnych ustaw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2 300 000,00</w:t>
            </w:r>
          </w:p>
        </w:tc>
      </w:tr>
      <w:tr w:rsidR="00DE2E7B">
        <w:trPr>
          <w:trHeight w:val="572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7"/>
              <w:jc w:val="center"/>
            </w:pPr>
            <w:r>
              <w:rPr>
                <w:rFonts w:ascii="Arial" w:eastAsia="Arial" w:hAnsi="Arial" w:cs="Arial"/>
                <w:sz w:val="16"/>
              </w:rPr>
              <w:t>90019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96" w:hanging="29"/>
            </w:pPr>
            <w:r>
              <w:rPr>
                <w:rFonts w:ascii="Arial" w:eastAsia="Arial" w:hAnsi="Arial" w:cs="Arial"/>
                <w:sz w:val="16"/>
              </w:rPr>
              <w:t>Wpływy i wydatki związane z gromadzeniem środków z opłat i kar za korzystanie ze środowiska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7 500,00</w:t>
            </w:r>
          </w:p>
        </w:tc>
      </w:tr>
      <w:tr w:rsidR="00DE2E7B">
        <w:trPr>
          <w:trHeight w:val="850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>
        <w:trPr>
          <w:trHeight w:val="501"/>
        </w:trPr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0570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tytułu grzywien, mandatów i innych kar pieniężnych od osób fizycznych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8"/>
              <w:jc w:val="right"/>
            </w:pPr>
            <w:r>
              <w:rPr>
                <w:rFonts w:ascii="Arial" w:eastAsia="Arial" w:hAnsi="Arial" w:cs="Arial"/>
                <w:sz w:val="16"/>
              </w:rPr>
              <w:t>2 500,00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0690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>5 000,00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90026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Pozostałe działania związane z gospodarką odpadami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27 000,00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50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0640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Wpływy z tytułu kosztów egzekucyjnych, opłaty komorniczej i kosztów upomnień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>7 000,00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501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0910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Wpływy z odsetek od nieterminowych wpłat z 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tytułu podatków i opłat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20 000,00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90095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22 000,00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22 000,00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926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Kultura fizyczna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92695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Pozostała działalność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0970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 różnych dochodów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24 000,00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tabs>
                <w:tab w:val="center" w:pos="2655"/>
                <w:tab w:val="center" w:pos="338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bieżące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razem: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30 860 017,00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E2E7B" w:rsidRDefault="00B36F78">
            <w:pPr>
              <w:ind w:left="645"/>
            </w:pPr>
            <w:r>
              <w:rPr>
                <w:rFonts w:ascii="Arial" w:eastAsia="Arial" w:hAnsi="Arial" w:cs="Arial"/>
                <w:b/>
                <w:sz w:val="18"/>
              </w:rPr>
              <w:t>majątkowe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010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Rolnictwo i łowiectwo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2 739 646,00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2 739 646,00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01043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Infrastruktura wodociągowa wsi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2 739 646,00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2 739 646,00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43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175" w:hanging="29"/>
            </w:pPr>
            <w:r>
              <w:rPr>
                <w:rFonts w:ascii="Arial" w:eastAsia="Arial" w:hAnsi="Arial" w:cs="Arial"/>
                <w:sz w:val="16"/>
              </w:rPr>
              <w:t>Dotacja celowa w ramach programów finansowych z udziałem środków europejskich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05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6258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66"/>
            </w:pPr>
            <w:r>
              <w:rPr>
                <w:rFonts w:ascii="Arial" w:eastAsia="Arial" w:hAnsi="Arial" w:cs="Arial"/>
                <w:sz w:val="16"/>
              </w:rPr>
              <w:t>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2 739 646,00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600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Transport i łączność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10 558 650,00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>60016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Drogi publiczne gminne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10 558 650,00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Środki otrzymane z Rządowego Funduszu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435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  <w:jc w:val="center"/>
            </w:pPr>
            <w:r>
              <w:rPr>
                <w:rFonts w:ascii="Arial" w:eastAsia="Arial" w:hAnsi="Arial" w:cs="Arial"/>
                <w:sz w:val="16"/>
              </w:rPr>
              <w:t>6370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right="273"/>
            </w:pPr>
            <w:r>
              <w:rPr>
                <w:rFonts w:ascii="Arial" w:eastAsia="Arial" w:hAnsi="Arial" w:cs="Arial"/>
                <w:sz w:val="16"/>
              </w:rPr>
              <w:t>Polski Ład: Program Inwestycji Strategicznych na realizację zadań inwestycyjnych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9"/>
              <w:jc w:val="right"/>
            </w:pPr>
            <w:r>
              <w:rPr>
                <w:rFonts w:ascii="Arial" w:eastAsia="Arial" w:hAnsi="Arial" w:cs="Arial"/>
                <w:sz w:val="16"/>
              </w:rPr>
              <w:t>10 558 650,00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700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Gospodarka mieszkaniowa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1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70005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Gospodarka gruntami i nieruchomościami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18 000,00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r>
              <w:rPr>
                <w:rFonts w:ascii="Arial" w:eastAsia="Arial" w:hAnsi="Arial" w:cs="Arial"/>
                <w:sz w:val="16"/>
              </w:rPr>
              <w:t xml:space="preserve">Wpłaty z tytułu odpłatnego nabycia prawa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435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0770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własności oraz prawa użytkowania wieczystego nieruchomości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5"/>
              <w:jc w:val="right"/>
            </w:pPr>
            <w:r>
              <w:rPr>
                <w:rFonts w:ascii="Arial" w:eastAsia="Arial" w:hAnsi="Arial" w:cs="Arial"/>
                <w:sz w:val="16"/>
              </w:rPr>
              <w:t>10 000,00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1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0870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Wpływy ze sprzedaży składników majątkowych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3"/>
              <w:jc w:val="right"/>
            </w:pPr>
            <w:r>
              <w:rPr>
                <w:rFonts w:ascii="Arial" w:eastAsia="Arial" w:hAnsi="Arial" w:cs="Arial"/>
                <w:sz w:val="16"/>
              </w:rPr>
              <w:t>8 000,00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3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754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6" w:hanging="29"/>
            </w:pPr>
            <w:r>
              <w:rPr>
                <w:rFonts w:ascii="Arial" w:eastAsia="Arial" w:hAnsi="Arial" w:cs="Arial"/>
                <w:sz w:val="16"/>
              </w:rPr>
              <w:t>Bezpieczeństwo publiczne i ochrona przeciwpożarowa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480 000,00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75412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Ochotnicze straże pożarne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480 000,00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44"/>
              <w:jc w:val="right"/>
            </w:pPr>
            <w:r>
              <w:rPr>
                <w:rFonts w:ascii="Arial" w:eastAsia="Arial" w:hAnsi="Arial" w:cs="Arial"/>
                <w:sz w:val="16"/>
              </w:rPr>
              <w:t>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43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 w:hanging="29"/>
            </w:pPr>
            <w:r>
              <w:rPr>
                <w:rFonts w:ascii="Arial" w:eastAsia="Arial" w:hAnsi="Arial" w:cs="Arial"/>
                <w:sz w:val="16"/>
              </w:rPr>
              <w:t>Dotacja celowa otrzymana z tytułu pomocy finansowej udzielanej między jednostkami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621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6300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samorządu terytorialnego na dofinansowanie własnych zadań inwestycyjnych i zakupów inwestycyjnych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480 000,00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3"/>
              <w:jc w:val="center"/>
            </w:pPr>
            <w:r>
              <w:rPr>
                <w:rFonts w:ascii="Arial" w:eastAsia="Arial" w:hAnsi="Arial" w:cs="Arial"/>
                <w:sz w:val="16"/>
              </w:rPr>
              <w:t>900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85"/>
            </w:pPr>
            <w:r>
              <w:rPr>
                <w:rFonts w:ascii="Arial" w:eastAsia="Arial" w:hAnsi="Arial" w:cs="Arial"/>
                <w:sz w:val="16"/>
              </w:rPr>
              <w:t>Gospodarka komunalna i ochrona środowiska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130 989,00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130 989,00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>90001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>Gospodarka ściekowa i ochrona wód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130 989,00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130 989,00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432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E2E7B" w:rsidRDefault="00B36F78">
            <w:pPr>
              <w:ind w:left="29" w:right="220" w:hanging="29"/>
            </w:pPr>
            <w:r>
              <w:rPr>
                <w:rFonts w:ascii="Arial" w:eastAsia="Arial" w:hAnsi="Arial" w:cs="Arial"/>
                <w:sz w:val="16"/>
              </w:rPr>
              <w:t>Dotacja celowa w ramach programów finansowych z udziałem środków europejskich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DE2E7B" w:rsidRDefault="00DE2E7B"/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05"/>
        </w:trPr>
        <w:tc>
          <w:tcPr>
            <w:tcW w:w="1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DE2E7B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>6258</w:t>
            </w:r>
          </w:p>
        </w:tc>
        <w:tc>
          <w:tcPr>
            <w:tcW w:w="37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29" w:right="310"/>
            </w:pPr>
            <w:r>
              <w:rPr>
                <w:rFonts w:ascii="Arial" w:eastAsia="Arial" w:hAnsi="Arial" w:cs="Arial"/>
                <w:sz w:val="16"/>
              </w:rPr>
              <w:t>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2E7B" w:rsidRDefault="00B36F78">
            <w:pPr>
              <w:ind w:right="58"/>
              <w:jc w:val="right"/>
            </w:pPr>
            <w:r>
              <w:rPr>
                <w:rFonts w:ascii="Arial" w:eastAsia="Arial" w:hAnsi="Arial" w:cs="Arial"/>
                <w:sz w:val="16"/>
              </w:rPr>
              <w:t>130 989,00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51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tabs>
                <w:tab w:val="center" w:pos="3938"/>
                <w:tab w:val="right" w:pos="508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18"/>
              </w:rPr>
              <w:t>majątkowe</w:t>
            </w:r>
            <w:r>
              <w:rPr>
                <w:rFonts w:ascii="Arial" w:eastAsia="Arial" w:hAnsi="Arial" w:cs="Arial"/>
                <w:b/>
                <w:sz w:val="18"/>
              </w:rPr>
              <w:tab/>
              <w:t>razem: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6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13 927 285,00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850"/>
        </w:trPr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E2E7B" w:rsidRDefault="00DE2E7B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spacing w:after="5" w:line="238" w:lineRule="auto"/>
              <w:ind w:left="29"/>
            </w:pPr>
            <w:r>
              <w:rPr>
                <w:rFonts w:ascii="Arial" w:eastAsia="Arial" w:hAnsi="Arial" w:cs="Arial"/>
                <w:sz w:val="16"/>
              </w:rPr>
              <w:t>w tym z tytułu dotacji i środków na finansowanie wydatków na realizację zadań finansowanych z udziałem środków, o których mowa w art. 5 ust.</w:t>
            </w:r>
          </w:p>
          <w:p w:rsidR="00DE2E7B" w:rsidRDefault="00B36F78">
            <w:pPr>
              <w:ind w:left="29"/>
            </w:pPr>
            <w:r>
              <w:rPr>
                <w:rFonts w:ascii="Arial" w:eastAsia="Arial" w:hAnsi="Arial" w:cs="Arial"/>
                <w:sz w:val="16"/>
              </w:rPr>
              <w:t xml:space="preserve">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ind w:right="61"/>
              <w:jc w:val="right"/>
            </w:pPr>
            <w:r>
              <w:rPr>
                <w:rFonts w:ascii="Arial" w:eastAsia="Arial" w:hAnsi="Arial" w:cs="Arial"/>
                <w:sz w:val="16"/>
              </w:rPr>
              <w:t>2 870 635,00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283"/>
        </w:trPr>
        <w:tc>
          <w:tcPr>
            <w:tcW w:w="79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Ogółem: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6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44 787 302,00</w:t>
            </w:r>
          </w:p>
        </w:tc>
      </w:tr>
      <w:tr w:rsidR="00DE2E7B" w:rsidTr="00FF0E14">
        <w:tblPrEx>
          <w:tblCellMar>
            <w:left w:w="29" w:type="dxa"/>
            <w:right w:w="49" w:type="dxa"/>
          </w:tblCellMar>
        </w:tblPrEx>
        <w:trPr>
          <w:trHeight w:val="1020"/>
        </w:trPr>
        <w:tc>
          <w:tcPr>
            <w:tcW w:w="4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DE2E7B"/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E7B" w:rsidRDefault="00B36F78">
            <w:pPr>
              <w:ind w:right="230"/>
            </w:pPr>
            <w:r>
              <w:rPr>
                <w:rFonts w:ascii="Arial" w:eastAsia="Arial" w:hAnsi="Arial" w:cs="Arial"/>
                <w:b/>
                <w:sz w:val="16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2E7B" w:rsidRDefault="00B36F78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2 870 635,00</w:t>
            </w:r>
          </w:p>
        </w:tc>
      </w:tr>
    </w:tbl>
    <w:p w:rsidR="00DE2E7B" w:rsidRDefault="00B36F78">
      <w:pPr>
        <w:spacing w:after="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>(* kol 2 do wykorzystania fakultatywnego)</w:t>
      </w:r>
    </w:p>
    <w:p w:rsidR="000C25C5" w:rsidRDefault="000C25C5">
      <w:pPr>
        <w:spacing w:after="0"/>
        <w:rPr>
          <w:rFonts w:ascii="Arial" w:eastAsia="Arial" w:hAnsi="Arial" w:cs="Arial"/>
          <w:sz w:val="16"/>
        </w:rPr>
      </w:pPr>
    </w:p>
    <w:p w:rsidR="00323A17" w:rsidRPr="00323A17" w:rsidRDefault="00323A17" w:rsidP="00323A1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23A1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Przewodnicząca Rady Gminy Jadów </w:t>
      </w:r>
    </w:p>
    <w:p w:rsidR="00323A17" w:rsidRPr="00323A17" w:rsidRDefault="00323A17" w:rsidP="00323A1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:rsidR="00323A17" w:rsidRPr="00323A17" w:rsidRDefault="00323A17" w:rsidP="00323A1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323A17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Regina Maria Sadlik</w:t>
      </w:r>
    </w:p>
    <w:p w:rsidR="000C25C5" w:rsidRDefault="000C25C5">
      <w:pPr>
        <w:spacing w:after="0"/>
        <w:rPr>
          <w:rFonts w:ascii="Arial" w:eastAsia="Arial" w:hAnsi="Arial" w:cs="Arial"/>
          <w:sz w:val="16"/>
        </w:rPr>
      </w:pPr>
      <w:bookmarkStart w:id="0" w:name="_GoBack"/>
      <w:bookmarkEnd w:id="0"/>
    </w:p>
    <w:sectPr w:rsidR="000C25C5" w:rsidSect="00B84F92">
      <w:footerReference w:type="even" r:id="rId7"/>
      <w:footerReference w:type="first" r:id="rId8"/>
      <w:pgSz w:w="11906" w:h="16838"/>
      <w:pgMar w:top="1418" w:right="1021" w:bottom="992" w:left="1021" w:header="708" w:footer="74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48" w:rsidRDefault="00275948">
      <w:pPr>
        <w:spacing w:after="0" w:line="240" w:lineRule="auto"/>
      </w:pPr>
      <w:r>
        <w:separator/>
      </w:r>
    </w:p>
  </w:endnote>
  <w:endnote w:type="continuationSeparator" w:id="0">
    <w:p w:rsidR="00275948" w:rsidRDefault="0027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7B" w:rsidRDefault="00B36F78">
    <w:pPr>
      <w:spacing w:after="0"/>
      <w:ind w:right="-496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 w:rsidR="00275948">
      <w:fldChar w:fldCharType="begin"/>
    </w:r>
    <w:r w:rsidR="00275948">
      <w:instrText xml:space="preserve"> NUMPAGES   \* MERGEFORMAT </w:instrText>
    </w:r>
    <w:r w:rsidR="00275948">
      <w:fldChar w:fldCharType="separate"/>
    </w:r>
    <w:r w:rsidR="006B66F3" w:rsidRPr="006B66F3">
      <w:rPr>
        <w:rFonts w:ascii="Arial" w:eastAsia="Arial" w:hAnsi="Arial" w:cs="Arial"/>
        <w:noProof/>
        <w:sz w:val="16"/>
      </w:rPr>
      <w:t>9</w:t>
    </w:r>
    <w:r w:rsidR="00275948">
      <w:rPr>
        <w:rFonts w:ascii="Arial" w:eastAsia="Arial" w:hAnsi="Arial" w:cs="Arial"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E7B" w:rsidRDefault="00B36F78">
    <w:pPr>
      <w:spacing w:after="0"/>
      <w:ind w:right="-496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r w:rsidR="00275948">
      <w:fldChar w:fldCharType="begin"/>
    </w:r>
    <w:r w:rsidR="00275948">
      <w:instrText xml:space="preserve"> NUMPAGES   \* MERGEFORMAT </w:instrText>
    </w:r>
    <w:r w:rsidR="00275948">
      <w:fldChar w:fldCharType="separate"/>
    </w:r>
    <w:r w:rsidR="006B66F3" w:rsidRPr="006B66F3">
      <w:rPr>
        <w:rFonts w:ascii="Arial" w:eastAsia="Arial" w:hAnsi="Arial" w:cs="Arial"/>
        <w:noProof/>
        <w:sz w:val="16"/>
      </w:rPr>
      <w:t>9</w:t>
    </w:r>
    <w:r w:rsidR="00275948">
      <w:rPr>
        <w:rFonts w:ascii="Arial" w:eastAsia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48" w:rsidRDefault="00275948">
      <w:pPr>
        <w:spacing w:after="0" w:line="240" w:lineRule="auto"/>
      </w:pPr>
      <w:r>
        <w:separator/>
      </w:r>
    </w:p>
  </w:footnote>
  <w:footnote w:type="continuationSeparator" w:id="0">
    <w:p w:rsidR="00275948" w:rsidRDefault="00275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B"/>
    <w:rsid w:val="000C25C5"/>
    <w:rsid w:val="00275948"/>
    <w:rsid w:val="00323A17"/>
    <w:rsid w:val="00327422"/>
    <w:rsid w:val="00353862"/>
    <w:rsid w:val="00500480"/>
    <w:rsid w:val="006B66F3"/>
    <w:rsid w:val="009D521C"/>
    <w:rsid w:val="00B36F78"/>
    <w:rsid w:val="00B84F92"/>
    <w:rsid w:val="00C95376"/>
    <w:rsid w:val="00DE2E7B"/>
    <w:rsid w:val="00EC7131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8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F9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8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F92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8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4F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3040</Words>
  <Characters>18241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11</cp:revision>
  <cp:lastPrinted>2023-01-03T12:41:00Z</cp:lastPrinted>
  <dcterms:created xsi:type="dcterms:W3CDTF">2022-12-28T16:48:00Z</dcterms:created>
  <dcterms:modified xsi:type="dcterms:W3CDTF">2023-01-03T12:41:00Z</dcterms:modified>
</cp:coreProperties>
</file>